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5B795">
      <w:pPr>
        <w:snapToGrid w:val="0"/>
        <w:spacing w:line="360" w:lineRule="auto"/>
        <w:rPr>
          <w:rFonts w:hint="eastAsia" w:ascii="黑体" w:hAnsi="黑体" w:eastAsia="黑体" w:cs="仿宋"/>
          <w:sz w:val="32"/>
          <w:szCs w:val="32"/>
        </w:rPr>
      </w:pPr>
      <w:r>
        <w:rPr>
          <w:rFonts w:hint="eastAsia" w:ascii="黑体" w:hAnsi="黑体" w:eastAsia="黑体" w:cs="仿宋"/>
          <w:sz w:val="32"/>
          <w:szCs w:val="32"/>
        </w:rPr>
        <w:t>附件</w:t>
      </w:r>
    </w:p>
    <w:p w14:paraId="0E9031B9">
      <w:pPr>
        <w:snapToGrid w:val="0"/>
        <w:jc w:val="center"/>
        <w:rPr>
          <w:rFonts w:hint="eastAsia" w:ascii="方正小标宋_GBK" w:hAnsi="仿宋" w:eastAsia="方正小标宋_GBK" w:cs="仿宋"/>
          <w:sz w:val="36"/>
          <w:szCs w:val="36"/>
        </w:rPr>
      </w:pPr>
      <w:r>
        <w:rPr>
          <w:rFonts w:hint="eastAsia" w:ascii="方正小标宋_GBK" w:hAnsi="仿宋" w:eastAsia="方正小标宋_GBK" w:cs="仿宋"/>
          <w:sz w:val="36"/>
          <w:szCs w:val="36"/>
          <w:lang w:eastAsia="zh-CN"/>
        </w:rPr>
        <w:t>郑庄镇农村集体土地征收</w:t>
      </w:r>
      <w:r>
        <w:rPr>
          <w:rFonts w:hint="eastAsia" w:ascii="方正小标宋_GBK" w:hAnsi="仿宋" w:eastAsia="方正小标宋_GBK" w:cs="仿宋"/>
          <w:sz w:val="36"/>
          <w:szCs w:val="36"/>
        </w:rPr>
        <w:t>基层政务公开标准目录</w:t>
      </w:r>
    </w:p>
    <w:tbl>
      <w:tblPr>
        <w:tblStyle w:val="3"/>
        <w:tblW w:w="15244" w:type="dxa"/>
        <w:jc w:val="center"/>
        <w:tblLayout w:type="fixed"/>
        <w:tblCellMar>
          <w:top w:w="0" w:type="dxa"/>
          <w:left w:w="108" w:type="dxa"/>
          <w:bottom w:w="0" w:type="dxa"/>
          <w:right w:w="108" w:type="dxa"/>
        </w:tblCellMar>
      </w:tblPr>
      <w:tblGrid>
        <w:gridCol w:w="436"/>
        <w:gridCol w:w="733"/>
        <w:gridCol w:w="843"/>
        <w:gridCol w:w="3840"/>
        <w:gridCol w:w="600"/>
        <w:gridCol w:w="810"/>
        <w:gridCol w:w="870"/>
        <w:gridCol w:w="3570"/>
        <w:gridCol w:w="825"/>
        <w:gridCol w:w="705"/>
        <w:gridCol w:w="615"/>
        <w:gridCol w:w="525"/>
        <w:gridCol w:w="436"/>
        <w:gridCol w:w="436"/>
      </w:tblGrid>
      <w:tr w14:paraId="186192B4">
        <w:tblPrEx>
          <w:tblCellMar>
            <w:top w:w="0" w:type="dxa"/>
            <w:left w:w="108" w:type="dxa"/>
            <w:bottom w:w="0" w:type="dxa"/>
            <w:right w:w="108" w:type="dxa"/>
          </w:tblCellMar>
        </w:tblPrEx>
        <w:trPr>
          <w:trHeight w:val="540" w:hRule="atLeast"/>
          <w:jc w:val="center"/>
        </w:trPr>
        <w:tc>
          <w:tcPr>
            <w:tcW w:w="43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22A2104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1576" w:type="dxa"/>
            <w:gridSpan w:val="2"/>
            <w:tcBorders>
              <w:top w:val="single" w:color="auto" w:sz="4" w:space="0"/>
              <w:left w:val="nil"/>
              <w:bottom w:val="single" w:color="auto" w:sz="4" w:space="0"/>
              <w:right w:val="single" w:color="auto" w:sz="4" w:space="0"/>
            </w:tcBorders>
            <w:shd w:val="clear" w:color="auto" w:fill="auto"/>
            <w:noWrap w:val="0"/>
            <w:vAlign w:val="center"/>
          </w:tcPr>
          <w:p w14:paraId="747E2A8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公开事项</w:t>
            </w:r>
          </w:p>
        </w:tc>
        <w:tc>
          <w:tcPr>
            <w:tcW w:w="384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3ECFD52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公开内容</w:t>
            </w:r>
            <w:r>
              <w:rPr>
                <w:rFonts w:hint="eastAsia" w:ascii="宋体" w:hAnsi="宋体" w:eastAsia="宋体" w:cs="宋体"/>
                <w:kern w:val="0"/>
                <w:sz w:val="18"/>
                <w:szCs w:val="18"/>
              </w:rPr>
              <w:br w:type="textWrapping"/>
            </w:r>
          </w:p>
        </w:tc>
        <w:tc>
          <w:tcPr>
            <w:tcW w:w="60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36AD0F5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公开依据</w:t>
            </w:r>
          </w:p>
        </w:tc>
        <w:tc>
          <w:tcPr>
            <w:tcW w:w="81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1243E76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公开时限</w:t>
            </w:r>
          </w:p>
        </w:tc>
        <w:tc>
          <w:tcPr>
            <w:tcW w:w="87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5935C06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公开主体</w:t>
            </w:r>
          </w:p>
        </w:tc>
        <w:tc>
          <w:tcPr>
            <w:tcW w:w="357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1650D31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公开渠道和载体</w:t>
            </w:r>
          </w:p>
        </w:tc>
        <w:tc>
          <w:tcPr>
            <w:tcW w:w="1530" w:type="dxa"/>
            <w:gridSpan w:val="2"/>
            <w:tcBorders>
              <w:top w:val="single" w:color="auto" w:sz="4" w:space="0"/>
              <w:left w:val="nil"/>
              <w:bottom w:val="single" w:color="auto" w:sz="4" w:space="0"/>
              <w:right w:val="single" w:color="auto" w:sz="4" w:space="0"/>
            </w:tcBorders>
            <w:shd w:val="clear" w:color="auto" w:fill="auto"/>
            <w:noWrap w:val="0"/>
            <w:vAlign w:val="center"/>
          </w:tcPr>
          <w:p w14:paraId="7A728D4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公开对象</w:t>
            </w:r>
          </w:p>
        </w:tc>
        <w:tc>
          <w:tcPr>
            <w:tcW w:w="1140" w:type="dxa"/>
            <w:gridSpan w:val="2"/>
            <w:tcBorders>
              <w:top w:val="single" w:color="auto" w:sz="4" w:space="0"/>
              <w:left w:val="nil"/>
              <w:bottom w:val="single" w:color="auto" w:sz="4" w:space="0"/>
              <w:right w:val="single" w:color="auto" w:sz="4" w:space="0"/>
            </w:tcBorders>
            <w:shd w:val="clear" w:color="auto" w:fill="auto"/>
            <w:noWrap w:val="0"/>
            <w:vAlign w:val="center"/>
          </w:tcPr>
          <w:p w14:paraId="7750FA8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公开方式</w:t>
            </w:r>
          </w:p>
        </w:tc>
        <w:tc>
          <w:tcPr>
            <w:tcW w:w="872" w:type="dxa"/>
            <w:gridSpan w:val="2"/>
            <w:tcBorders>
              <w:top w:val="single" w:color="auto" w:sz="4" w:space="0"/>
              <w:left w:val="nil"/>
              <w:bottom w:val="single" w:color="auto" w:sz="4" w:space="0"/>
              <w:right w:val="single" w:color="auto" w:sz="4" w:space="0"/>
            </w:tcBorders>
            <w:shd w:val="clear" w:color="auto" w:fill="auto"/>
            <w:noWrap w:val="0"/>
            <w:vAlign w:val="center"/>
          </w:tcPr>
          <w:p w14:paraId="0392903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公开层级</w:t>
            </w:r>
          </w:p>
        </w:tc>
      </w:tr>
      <w:tr w14:paraId="5251229A">
        <w:tblPrEx>
          <w:tblCellMar>
            <w:top w:w="0" w:type="dxa"/>
            <w:left w:w="108" w:type="dxa"/>
            <w:bottom w:w="0" w:type="dxa"/>
            <w:right w:w="108" w:type="dxa"/>
          </w:tblCellMar>
        </w:tblPrEx>
        <w:trPr>
          <w:trHeight w:val="825" w:hRule="atLeast"/>
          <w:jc w:val="center"/>
        </w:trPr>
        <w:tc>
          <w:tcPr>
            <w:tcW w:w="43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B404F01">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3" w:type="dxa"/>
            <w:tcBorders>
              <w:top w:val="nil"/>
              <w:left w:val="nil"/>
              <w:bottom w:val="single" w:color="auto" w:sz="4" w:space="0"/>
              <w:right w:val="single" w:color="auto" w:sz="4" w:space="0"/>
            </w:tcBorders>
            <w:shd w:val="clear" w:color="auto" w:fill="auto"/>
            <w:noWrap w:val="0"/>
            <w:vAlign w:val="center"/>
          </w:tcPr>
          <w:p w14:paraId="1177906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一级事项</w:t>
            </w:r>
          </w:p>
        </w:tc>
        <w:tc>
          <w:tcPr>
            <w:tcW w:w="843" w:type="dxa"/>
            <w:tcBorders>
              <w:top w:val="nil"/>
              <w:left w:val="nil"/>
              <w:bottom w:val="single" w:color="auto" w:sz="4" w:space="0"/>
              <w:right w:val="single" w:color="auto" w:sz="4" w:space="0"/>
            </w:tcBorders>
            <w:shd w:val="clear" w:color="auto" w:fill="auto"/>
            <w:noWrap w:val="0"/>
            <w:vAlign w:val="center"/>
          </w:tcPr>
          <w:p w14:paraId="0F3E077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二级事项</w:t>
            </w:r>
          </w:p>
        </w:tc>
        <w:tc>
          <w:tcPr>
            <w:tcW w:w="384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42F2F18">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60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E82A206">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81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4BD0520">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87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CBC6894">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357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52B3FFE">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825" w:type="dxa"/>
            <w:tcBorders>
              <w:top w:val="nil"/>
              <w:left w:val="nil"/>
              <w:bottom w:val="single" w:color="auto" w:sz="4" w:space="0"/>
              <w:right w:val="single" w:color="auto" w:sz="4" w:space="0"/>
            </w:tcBorders>
            <w:shd w:val="clear" w:color="auto" w:fill="auto"/>
            <w:noWrap w:val="0"/>
            <w:vAlign w:val="center"/>
          </w:tcPr>
          <w:p w14:paraId="6E0B7A9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全社会</w:t>
            </w:r>
          </w:p>
        </w:tc>
        <w:tc>
          <w:tcPr>
            <w:tcW w:w="705" w:type="dxa"/>
            <w:tcBorders>
              <w:top w:val="nil"/>
              <w:left w:val="nil"/>
              <w:bottom w:val="single" w:color="auto" w:sz="4" w:space="0"/>
              <w:right w:val="single" w:color="auto" w:sz="4" w:space="0"/>
            </w:tcBorders>
            <w:shd w:val="clear" w:color="auto" w:fill="auto"/>
            <w:noWrap w:val="0"/>
            <w:vAlign w:val="center"/>
          </w:tcPr>
          <w:p w14:paraId="0B8C12C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特定群体</w:t>
            </w:r>
          </w:p>
        </w:tc>
        <w:tc>
          <w:tcPr>
            <w:tcW w:w="615" w:type="dxa"/>
            <w:tcBorders>
              <w:top w:val="nil"/>
              <w:left w:val="nil"/>
              <w:bottom w:val="single" w:color="auto" w:sz="4" w:space="0"/>
              <w:right w:val="single" w:color="auto" w:sz="4" w:space="0"/>
            </w:tcBorders>
            <w:shd w:val="clear" w:color="auto" w:fill="auto"/>
            <w:noWrap w:val="0"/>
            <w:vAlign w:val="center"/>
          </w:tcPr>
          <w:p w14:paraId="44D9116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主动</w:t>
            </w:r>
          </w:p>
        </w:tc>
        <w:tc>
          <w:tcPr>
            <w:tcW w:w="525" w:type="dxa"/>
            <w:tcBorders>
              <w:top w:val="nil"/>
              <w:left w:val="nil"/>
              <w:bottom w:val="single" w:color="auto" w:sz="4" w:space="0"/>
              <w:right w:val="single" w:color="auto" w:sz="4" w:space="0"/>
            </w:tcBorders>
            <w:shd w:val="clear" w:color="auto" w:fill="auto"/>
            <w:noWrap w:val="0"/>
            <w:vAlign w:val="center"/>
          </w:tcPr>
          <w:p w14:paraId="26436D4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依申请</w:t>
            </w:r>
          </w:p>
        </w:tc>
        <w:tc>
          <w:tcPr>
            <w:tcW w:w="436" w:type="dxa"/>
            <w:tcBorders>
              <w:top w:val="nil"/>
              <w:left w:val="nil"/>
              <w:bottom w:val="single" w:color="auto" w:sz="4" w:space="0"/>
              <w:right w:val="single" w:color="auto" w:sz="4" w:space="0"/>
            </w:tcBorders>
            <w:shd w:val="clear" w:color="auto" w:fill="auto"/>
            <w:noWrap w:val="0"/>
            <w:vAlign w:val="center"/>
          </w:tcPr>
          <w:p w14:paraId="7C0E22D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乡</w:t>
            </w:r>
            <w:r>
              <w:rPr>
                <w:rFonts w:hint="eastAsia" w:ascii="宋体" w:hAnsi="宋体" w:eastAsia="宋体" w:cs="宋体"/>
                <w:kern w:val="0"/>
                <w:sz w:val="18"/>
                <w:szCs w:val="18"/>
              </w:rPr>
              <w:t>级</w:t>
            </w:r>
          </w:p>
        </w:tc>
        <w:tc>
          <w:tcPr>
            <w:tcW w:w="436" w:type="dxa"/>
            <w:tcBorders>
              <w:top w:val="nil"/>
              <w:left w:val="nil"/>
              <w:bottom w:val="single" w:color="auto" w:sz="4" w:space="0"/>
              <w:right w:val="single" w:color="auto" w:sz="4" w:space="0"/>
            </w:tcBorders>
            <w:shd w:val="clear" w:color="auto" w:fill="auto"/>
            <w:noWrap w:val="0"/>
            <w:vAlign w:val="center"/>
          </w:tcPr>
          <w:p w14:paraId="75AD852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村</w:t>
            </w:r>
            <w:r>
              <w:rPr>
                <w:rFonts w:hint="eastAsia" w:ascii="宋体" w:hAnsi="宋体" w:eastAsia="宋体" w:cs="宋体"/>
                <w:kern w:val="0"/>
                <w:sz w:val="18"/>
                <w:szCs w:val="18"/>
              </w:rPr>
              <w:t>级</w:t>
            </w:r>
          </w:p>
        </w:tc>
      </w:tr>
      <w:tr w14:paraId="27CF4DA7">
        <w:tblPrEx>
          <w:tblCellMar>
            <w:top w:w="0" w:type="dxa"/>
            <w:left w:w="108" w:type="dxa"/>
            <w:bottom w:w="0" w:type="dxa"/>
            <w:right w:w="108" w:type="dxa"/>
          </w:tblCellMar>
        </w:tblPrEx>
        <w:trPr>
          <w:trHeight w:val="825" w:hRule="atLeast"/>
          <w:jc w:val="center"/>
        </w:trPr>
        <w:tc>
          <w:tcPr>
            <w:tcW w:w="43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1A611D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733" w:type="dxa"/>
            <w:vMerge w:val="restart"/>
            <w:tcBorders>
              <w:top w:val="single" w:color="auto" w:sz="4" w:space="0"/>
              <w:left w:val="nil"/>
              <w:right w:val="single" w:color="auto" w:sz="4" w:space="0"/>
            </w:tcBorders>
            <w:shd w:val="clear" w:color="auto" w:fill="auto"/>
            <w:noWrap w:val="0"/>
            <w:vAlign w:val="center"/>
          </w:tcPr>
          <w:p w14:paraId="6E797B2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一、</w:t>
            </w:r>
            <w:r>
              <w:rPr>
                <w:rFonts w:hint="eastAsia" w:ascii="宋体" w:hAnsi="宋体" w:eastAsia="宋体" w:cs="宋体"/>
                <w:kern w:val="0"/>
                <w:sz w:val="18"/>
                <w:szCs w:val="18"/>
                <w:lang w:eastAsia="zh-CN"/>
              </w:rPr>
              <w:t>征地审查报批前期准备</w:t>
            </w: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5A6F4AB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拟征收土地启动公告</w:t>
            </w:r>
          </w:p>
        </w:tc>
        <w:tc>
          <w:tcPr>
            <w:tcW w:w="3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C7D764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在拟征收</w:t>
            </w:r>
            <w:r>
              <w:rPr>
                <w:rFonts w:hint="eastAsia" w:ascii="宋体" w:hAnsi="宋体" w:cs="宋体"/>
                <w:kern w:val="0"/>
                <w:sz w:val="18"/>
                <w:szCs w:val="18"/>
                <w:lang w:eastAsia="zh-CN"/>
              </w:rPr>
              <w:t>土</w:t>
            </w:r>
            <w:r>
              <w:rPr>
                <w:rFonts w:hint="eastAsia" w:ascii="宋体" w:hAnsi="宋体" w:eastAsia="宋体" w:cs="宋体"/>
                <w:kern w:val="0"/>
                <w:sz w:val="18"/>
                <w:szCs w:val="18"/>
                <w:lang w:eastAsia="zh-CN"/>
              </w:rPr>
              <w:t>地前，应拟定并发布土地征收启动公告，内容包括征收范围、征收目的、开展土地现状调查的安排(包括调查时间、地点、程序、参加人员及相关要求)等。</w:t>
            </w:r>
          </w:p>
          <w:p w14:paraId="00A4AA7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1</w:t>
            </w:r>
            <w:r>
              <w:rPr>
                <w:rFonts w:hint="eastAsia" w:ascii="宋体" w:hAnsi="宋体" w:eastAsia="宋体" w:cs="宋体"/>
                <w:kern w:val="0"/>
                <w:sz w:val="18"/>
                <w:szCs w:val="18"/>
                <w:lang w:eastAsia="zh-CN"/>
              </w:rPr>
              <w:t>.拟征收上地用途；</w:t>
            </w:r>
          </w:p>
          <w:p w14:paraId="4BBD456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2.拟征收土地的位置和范围；</w:t>
            </w:r>
          </w:p>
          <w:p w14:paraId="57F9C87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3.征地补偿标准及安置途径；</w:t>
            </w:r>
          </w:p>
          <w:p w14:paraId="69B7C20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4.开展土地现状调查的安排；</w:t>
            </w:r>
          </w:p>
          <w:p w14:paraId="72609FF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5拟征收土地的原用途管控(包括不得抢载、抢种、抢建等有关规定）。</w:t>
            </w:r>
          </w:p>
        </w:tc>
        <w:tc>
          <w:tcPr>
            <w:tcW w:w="6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672CFA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rPr>
              <w:t>《中华人民共和国</w:t>
            </w:r>
            <w:r>
              <w:rPr>
                <w:rFonts w:hint="eastAsia" w:ascii="宋体" w:hAnsi="宋体" w:eastAsia="宋体" w:cs="宋体"/>
                <w:kern w:val="0"/>
                <w:sz w:val="18"/>
                <w:szCs w:val="18"/>
                <w:lang w:eastAsia="zh-CN"/>
              </w:rPr>
              <w:t>土地管理</w:t>
            </w:r>
            <w:r>
              <w:rPr>
                <w:rFonts w:hint="eastAsia" w:ascii="宋体" w:hAnsi="宋体" w:eastAsia="宋体" w:cs="宋体"/>
                <w:kern w:val="0"/>
                <w:sz w:val="18"/>
                <w:szCs w:val="18"/>
              </w:rPr>
              <w:t>法》</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E5C4EE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在实地启动拟征收土地工作时，在村公示栏公开。</w:t>
            </w:r>
          </w:p>
        </w:tc>
        <w:tc>
          <w:tcPr>
            <w:tcW w:w="8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45BB65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5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AE304A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5E1ED71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02497CE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5B511AD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825" w:type="dxa"/>
            <w:tcBorders>
              <w:top w:val="single" w:color="auto" w:sz="4" w:space="0"/>
              <w:left w:val="nil"/>
              <w:bottom w:val="single" w:color="auto" w:sz="4" w:space="0"/>
              <w:right w:val="single" w:color="auto" w:sz="4" w:space="0"/>
            </w:tcBorders>
            <w:shd w:val="clear" w:color="auto" w:fill="auto"/>
            <w:noWrap w:val="0"/>
            <w:vAlign w:val="center"/>
          </w:tcPr>
          <w:p w14:paraId="45ACEDE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705" w:type="dxa"/>
            <w:tcBorders>
              <w:top w:val="single" w:color="auto" w:sz="4" w:space="0"/>
              <w:left w:val="nil"/>
              <w:bottom w:val="single" w:color="auto" w:sz="4" w:space="0"/>
              <w:right w:val="single" w:color="auto" w:sz="4" w:space="0"/>
            </w:tcBorders>
            <w:shd w:val="clear" w:color="auto" w:fill="auto"/>
            <w:noWrap w:val="0"/>
            <w:vAlign w:val="center"/>
          </w:tcPr>
          <w:p w14:paraId="1C9EC10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r>
              <w:rPr>
                <w:rFonts w:hint="eastAsia" w:ascii="宋体" w:hAnsi="宋体" w:cs="宋体"/>
                <w:kern w:val="0"/>
                <w:sz w:val="18"/>
                <w:szCs w:val="18"/>
                <w:lang w:eastAsia="zh-CN"/>
              </w:rPr>
              <w:t>面向拟征收土地所在地的村集体成员</w:t>
            </w:r>
            <w:r>
              <w:rPr>
                <w:rFonts w:hint="eastAsia" w:ascii="宋体" w:hAnsi="宋体" w:eastAsia="宋体" w:cs="宋体"/>
                <w:kern w:val="0"/>
                <w:sz w:val="18"/>
                <w:szCs w:val="18"/>
              </w:rPr>
              <w:t>　</w:t>
            </w:r>
          </w:p>
        </w:tc>
        <w:tc>
          <w:tcPr>
            <w:tcW w:w="615" w:type="dxa"/>
            <w:tcBorders>
              <w:top w:val="single" w:color="auto" w:sz="4" w:space="0"/>
              <w:left w:val="nil"/>
              <w:bottom w:val="single" w:color="auto" w:sz="4" w:space="0"/>
              <w:right w:val="single" w:color="auto" w:sz="4" w:space="0"/>
            </w:tcBorders>
            <w:shd w:val="clear" w:color="auto" w:fill="auto"/>
            <w:noWrap w:val="0"/>
            <w:vAlign w:val="center"/>
          </w:tcPr>
          <w:p w14:paraId="033EE6C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1FABF26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1581D44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1F0CF1C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r w14:paraId="47DD6738">
        <w:tblPrEx>
          <w:tblCellMar>
            <w:top w:w="0" w:type="dxa"/>
            <w:left w:w="108" w:type="dxa"/>
            <w:bottom w:w="0" w:type="dxa"/>
            <w:right w:w="108" w:type="dxa"/>
          </w:tblCellMar>
        </w:tblPrEx>
        <w:trPr>
          <w:trHeight w:val="2850" w:hRule="atLeast"/>
          <w:jc w:val="center"/>
        </w:trPr>
        <w:tc>
          <w:tcPr>
            <w:tcW w:w="436"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73C0B47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2</w:t>
            </w:r>
          </w:p>
        </w:tc>
        <w:tc>
          <w:tcPr>
            <w:tcW w:w="733" w:type="dxa"/>
            <w:vMerge w:val="continue"/>
            <w:tcBorders>
              <w:left w:val="nil"/>
              <w:bottom w:val="single" w:color="auto" w:sz="4" w:space="0"/>
              <w:right w:val="single" w:color="auto" w:sz="4" w:space="0"/>
            </w:tcBorders>
            <w:shd w:val="clear" w:color="auto" w:fill="auto"/>
            <w:noWrap w:val="0"/>
            <w:vAlign w:val="center"/>
          </w:tcPr>
          <w:p w14:paraId="37A5083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1CD662A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拟征收土地现状调查</w:t>
            </w:r>
          </w:p>
        </w:tc>
        <w:tc>
          <w:tcPr>
            <w:tcW w:w="3840"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1ABBDD5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拟</w:t>
            </w:r>
            <w:r>
              <w:rPr>
                <w:rFonts w:hint="eastAsia" w:ascii="宋体" w:hAnsi="宋体" w:cs="宋体"/>
                <w:kern w:val="0"/>
                <w:sz w:val="18"/>
                <w:szCs w:val="18"/>
                <w:lang w:eastAsia="zh-CN"/>
              </w:rPr>
              <w:t>征收土地</w:t>
            </w:r>
            <w:r>
              <w:rPr>
                <w:rFonts w:hint="eastAsia" w:ascii="宋体" w:hAnsi="宋体" w:eastAsia="宋体" w:cs="宋体"/>
                <w:kern w:val="0"/>
                <w:sz w:val="18"/>
                <w:szCs w:val="18"/>
                <w:lang w:eastAsia="zh-CN"/>
              </w:rPr>
              <w:t>现状</w:t>
            </w:r>
            <w:r>
              <w:rPr>
                <w:rFonts w:hint="eastAsia" w:ascii="宋体" w:hAnsi="宋体" w:cs="宋体"/>
                <w:kern w:val="0"/>
                <w:sz w:val="18"/>
                <w:szCs w:val="18"/>
                <w:lang w:eastAsia="zh-CN"/>
              </w:rPr>
              <w:t>调查</w:t>
            </w:r>
            <w:r>
              <w:rPr>
                <w:rFonts w:hint="eastAsia" w:ascii="宋体" w:hAnsi="宋体" w:eastAsia="宋体" w:cs="宋体"/>
                <w:kern w:val="0"/>
                <w:sz w:val="18"/>
                <w:szCs w:val="18"/>
                <w:lang w:eastAsia="zh-CN"/>
              </w:rPr>
              <w:t>结果按</w:t>
            </w:r>
            <w:r>
              <w:rPr>
                <w:rFonts w:hint="eastAsia" w:ascii="宋体" w:hAnsi="宋体" w:cs="宋体"/>
                <w:kern w:val="0"/>
                <w:sz w:val="18"/>
                <w:szCs w:val="18"/>
                <w:lang w:eastAsia="zh-CN"/>
              </w:rPr>
              <w:t>规</w:t>
            </w:r>
            <w:r>
              <w:rPr>
                <w:rFonts w:hint="eastAsia" w:ascii="宋体" w:hAnsi="宋体" w:eastAsia="宋体" w:cs="宋体"/>
                <w:kern w:val="0"/>
                <w:sz w:val="18"/>
                <w:szCs w:val="18"/>
                <w:lang w:eastAsia="zh-CN"/>
              </w:rPr>
              <w:t>定</w:t>
            </w:r>
            <w:r>
              <w:rPr>
                <w:rFonts w:hint="eastAsia" w:ascii="宋体" w:hAnsi="宋体" w:cs="宋体"/>
                <w:kern w:val="0"/>
                <w:sz w:val="18"/>
                <w:szCs w:val="18"/>
                <w:lang w:eastAsia="zh-CN"/>
              </w:rPr>
              <w:t>确</w:t>
            </w:r>
            <w:r>
              <w:rPr>
                <w:rFonts w:hint="eastAsia" w:ascii="宋体" w:hAnsi="宋体" w:eastAsia="宋体" w:cs="宋体"/>
                <w:kern w:val="0"/>
                <w:sz w:val="18"/>
                <w:szCs w:val="18"/>
                <w:lang w:eastAsia="zh-CN"/>
              </w:rPr>
              <w:t>认</w:t>
            </w:r>
            <w:r>
              <w:rPr>
                <w:rFonts w:hint="eastAsia" w:ascii="宋体" w:hAnsi="宋体" w:cs="宋体"/>
                <w:kern w:val="0"/>
                <w:sz w:val="18"/>
                <w:szCs w:val="18"/>
                <w:lang w:eastAsia="zh-CN"/>
              </w:rPr>
              <w:t>后</w:t>
            </w:r>
            <w:r>
              <w:rPr>
                <w:rFonts w:hint="eastAsia" w:ascii="宋体" w:hAnsi="宋体" w:eastAsia="宋体" w:cs="宋体"/>
                <w:kern w:val="0"/>
                <w:sz w:val="18"/>
                <w:szCs w:val="18"/>
                <w:lang w:eastAsia="zh-CN"/>
              </w:rPr>
              <w:t>，调</w:t>
            </w:r>
            <w:r>
              <w:rPr>
                <w:rFonts w:hint="eastAsia" w:ascii="宋体" w:hAnsi="宋体" w:cs="宋体"/>
                <w:kern w:val="0"/>
                <w:sz w:val="18"/>
                <w:szCs w:val="18"/>
                <w:lang w:eastAsia="zh-CN"/>
              </w:rPr>
              <w:t>查</w:t>
            </w:r>
            <w:r>
              <w:rPr>
                <w:rFonts w:hint="eastAsia" w:ascii="宋体" w:hAnsi="宋体" w:eastAsia="宋体" w:cs="宋体"/>
                <w:kern w:val="0"/>
                <w:sz w:val="18"/>
                <w:szCs w:val="18"/>
                <w:lang w:eastAsia="zh-CN"/>
              </w:rPr>
              <w:t>结果予以公开</w:t>
            </w:r>
            <w:r>
              <w:rPr>
                <w:rFonts w:hint="eastAsia" w:ascii="宋体" w:hAnsi="宋体" w:cs="宋体"/>
                <w:kern w:val="0"/>
                <w:sz w:val="18"/>
                <w:szCs w:val="18"/>
                <w:lang w:eastAsia="zh-CN"/>
              </w:rPr>
              <w:t>。</w:t>
            </w:r>
          </w:p>
          <w:p w14:paraId="7208D11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1.</w:t>
            </w:r>
            <w:r>
              <w:rPr>
                <w:rFonts w:hint="eastAsia" w:ascii="宋体" w:hAnsi="宋体" w:cs="宋体"/>
                <w:kern w:val="0"/>
                <w:sz w:val="18"/>
                <w:szCs w:val="18"/>
                <w:lang w:eastAsia="zh-CN"/>
              </w:rPr>
              <w:t>征收土地勘测调</w:t>
            </w:r>
            <w:r>
              <w:rPr>
                <w:rFonts w:hint="eastAsia" w:ascii="宋体" w:hAnsi="宋体" w:eastAsia="宋体" w:cs="宋体"/>
                <w:kern w:val="0"/>
                <w:sz w:val="18"/>
                <w:szCs w:val="18"/>
                <w:lang w:eastAsia="zh-CN"/>
              </w:rPr>
              <w:t>查表</w:t>
            </w:r>
            <w:r>
              <w:rPr>
                <w:rFonts w:hint="eastAsia" w:ascii="宋体" w:hAnsi="宋体" w:cs="宋体"/>
                <w:kern w:val="0"/>
                <w:sz w:val="18"/>
                <w:szCs w:val="18"/>
                <w:lang w:eastAsia="zh-CN"/>
              </w:rPr>
              <w:t>；</w:t>
            </w:r>
          </w:p>
          <w:p w14:paraId="7681BE4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2地上附着物和青苗调查登记表</w:t>
            </w:r>
            <w:r>
              <w:rPr>
                <w:rFonts w:hint="eastAsia" w:ascii="宋体" w:hAnsi="宋体" w:cs="宋体"/>
                <w:kern w:val="0"/>
                <w:sz w:val="18"/>
                <w:szCs w:val="18"/>
                <w:lang w:eastAsia="zh-CN"/>
              </w:rPr>
              <w:t>；</w:t>
            </w:r>
          </w:p>
          <w:p w14:paraId="227CEBE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w:t>
            </w:r>
            <w:r>
              <w:rPr>
                <w:rFonts w:hint="eastAsia" w:ascii="宋体" w:hAnsi="宋体" w:eastAsia="宋体" w:cs="宋体"/>
                <w:kern w:val="0"/>
                <w:sz w:val="18"/>
                <w:szCs w:val="18"/>
                <w:lang w:eastAsia="zh-CN"/>
              </w:rPr>
              <w:t>十地助测定界图件(涉及国家秘密的项目除</w:t>
            </w:r>
            <w:r>
              <w:rPr>
                <w:rFonts w:hint="eastAsia" w:ascii="宋体" w:hAnsi="宋体" w:cs="宋体"/>
                <w:kern w:val="0"/>
                <w:sz w:val="18"/>
                <w:szCs w:val="18"/>
                <w:lang w:eastAsia="zh-CN"/>
              </w:rPr>
              <w:t>外；</w:t>
            </w:r>
            <w:r>
              <w:rPr>
                <w:rFonts w:hint="eastAsia" w:ascii="宋体" w:hAnsi="宋体" w:eastAsia="宋体" w:cs="宋体"/>
                <w:kern w:val="0"/>
                <w:sz w:val="18"/>
                <w:szCs w:val="18"/>
                <w:lang w:eastAsia="zh-CN"/>
              </w:rPr>
              <w:t>图件应按有关法律法规规定</w:t>
            </w:r>
            <w:r>
              <w:rPr>
                <w:rFonts w:hint="eastAsia" w:ascii="宋体" w:hAnsi="宋体" w:cs="宋体"/>
                <w:kern w:val="0"/>
                <w:sz w:val="18"/>
                <w:szCs w:val="18"/>
                <w:lang w:eastAsia="zh-CN"/>
              </w:rPr>
              <w:t>予</w:t>
            </w:r>
            <w:r>
              <w:rPr>
                <w:rFonts w:hint="eastAsia" w:ascii="宋体" w:hAnsi="宋体" w:eastAsia="宋体" w:cs="宋体"/>
                <w:kern w:val="0"/>
                <w:sz w:val="18"/>
                <w:szCs w:val="18"/>
                <w:lang w:eastAsia="zh-CN"/>
              </w:rPr>
              <w:t>以技术处理)</w:t>
            </w:r>
            <w:r>
              <w:rPr>
                <w:rFonts w:hint="eastAsia" w:ascii="宋体" w:hAnsi="宋体" w:cs="宋体"/>
                <w:kern w:val="0"/>
                <w:sz w:val="18"/>
                <w:szCs w:val="18"/>
                <w:lang w:eastAsia="zh-CN"/>
              </w:rPr>
              <w:t>）。</w:t>
            </w:r>
          </w:p>
        </w:tc>
        <w:tc>
          <w:tcPr>
            <w:tcW w:w="6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3029B1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eastAsia="宋体" w:cs="宋体"/>
                <w:kern w:val="0"/>
                <w:sz w:val="18"/>
                <w:szCs w:val="18"/>
              </w:rPr>
              <w:t>《中华人民共和国</w:t>
            </w:r>
            <w:r>
              <w:rPr>
                <w:rFonts w:hint="eastAsia" w:ascii="宋体" w:hAnsi="宋体" w:eastAsia="宋体" w:cs="宋体"/>
                <w:kern w:val="0"/>
                <w:sz w:val="18"/>
                <w:szCs w:val="18"/>
                <w:lang w:eastAsia="zh-CN"/>
              </w:rPr>
              <w:t>土地管理</w:t>
            </w:r>
            <w:r>
              <w:rPr>
                <w:rFonts w:hint="eastAsia" w:ascii="宋体" w:hAnsi="宋体" w:eastAsia="宋体" w:cs="宋体"/>
                <w:kern w:val="0"/>
                <w:sz w:val="18"/>
                <w:szCs w:val="18"/>
              </w:rPr>
              <w:t>法》</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4E3AEB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eastAsia="zh-CN"/>
              </w:rPr>
              <w:t>拟征收土地现状调查结束后</w:t>
            </w:r>
            <w:r>
              <w:rPr>
                <w:rFonts w:hint="eastAsia" w:ascii="宋体" w:hAnsi="宋体" w:cs="宋体"/>
                <w:kern w:val="0"/>
                <w:sz w:val="18"/>
                <w:szCs w:val="18"/>
                <w:lang w:val="en-US" w:eastAsia="zh-CN"/>
              </w:rPr>
              <w:t>5个工作日内，在村公示栏公开。</w:t>
            </w:r>
          </w:p>
        </w:tc>
        <w:tc>
          <w:tcPr>
            <w:tcW w:w="8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0B21E6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5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4C7C80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0E314E3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10D8D0E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53489A7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825" w:type="dxa"/>
            <w:tcBorders>
              <w:top w:val="single" w:color="auto" w:sz="4" w:space="0"/>
              <w:left w:val="nil"/>
              <w:bottom w:val="single" w:color="auto" w:sz="4" w:space="0"/>
              <w:right w:val="single" w:color="auto" w:sz="4" w:space="0"/>
            </w:tcBorders>
            <w:shd w:val="clear" w:color="auto" w:fill="auto"/>
            <w:noWrap w:val="0"/>
            <w:vAlign w:val="center"/>
          </w:tcPr>
          <w:p w14:paraId="22C0A08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705" w:type="dxa"/>
            <w:tcBorders>
              <w:top w:val="single" w:color="auto" w:sz="4" w:space="0"/>
              <w:left w:val="nil"/>
              <w:bottom w:val="single" w:color="auto" w:sz="4" w:space="0"/>
              <w:right w:val="single" w:color="auto" w:sz="4" w:space="0"/>
            </w:tcBorders>
            <w:shd w:val="clear" w:color="auto" w:fill="auto"/>
            <w:noWrap w:val="0"/>
            <w:vAlign w:val="center"/>
          </w:tcPr>
          <w:p w14:paraId="3761825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w:t>
            </w:r>
            <w:r>
              <w:rPr>
                <w:rFonts w:hint="eastAsia" w:ascii="宋体" w:hAnsi="宋体" w:cs="宋体"/>
                <w:kern w:val="0"/>
                <w:sz w:val="18"/>
                <w:szCs w:val="18"/>
                <w:lang w:eastAsia="zh-CN"/>
              </w:rPr>
              <w:t>面向拟征收土地所在地的村集体成员</w:t>
            </w:r>
            <w:r>
              <w:rPr>
                <w:rFonts w:hint="eastAsia" w:ascii="宋体" w:hAnsi="宋体" w:eastAsia="宋体" w:cs="宋体"/>
                <w:kern w:val="0"/>
                <w:sz w:val="18"/>
                <w:szCs w:val="18"/>
              </w:rPr>
              <w:t>　</w:t>
            </w:r>
          </w:p>
        </w:tc>
        <w:tc>
          <w:tcPr>
            <w:tcW w:w="615" w:type="dxa"/>
            <w:tcBorders>
              <w:top w:val="single" w:color="auto" w:sz="4" w:space="0"/>
              <w:left w:val="nil"/>
              <w:bottom w:val="single" w:color="auto" w:sz="4" w:space="0"/>
              <w:right w:val="single" w:color="auto" w:sz="4" w:space="0"/>
            </w:tcBorders>
            <w:shd w:val="clear" w:color="auto" w:fill="auto"/>
            <w:noWrap w:val="0"/>
            <w:vAlign w:val="center"/>
          </w:tcPr>
          <w:p w14:paraId="4F59C18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6CCD14C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61172DD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5AA5967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bl>
    <w:p w14:paraId="3BD77360"/>
    <w:tbl>
      <w:tblPr>
        <w:tblStyle w:val="3"/>
        <w:tblW w:w="15244" w:type="dxa"/>
        <w:jc w:val="center"/>
        <w:tblLayout w:type="fixed"/>
        <w:tblCellMar>
          <w:top w:w="0" w:type="dxa"/>
          <w:left w:w="108" w:type="dxa"/>
          <w:bottom w:w="0" w:type="dxa"/>
          <w:right w:w="108" w:type="dxa"/>
        </w:tblCellMar>
      </w:tblPr>
      <w:tblGrid>
        <w:gridCol w:w="436"/>
        <w:gridCol w:w="733"/>
        <w:gridCol w:w="843"/>
        <w:gridCol w:w="3840"/>
        <w:gridCol w:w="975"/>
        <w:gridCol w:w="810"/>
        <w:gridCol w:w="720"/>
        <w:gridCol w:w="3345"/>
        <w:gridCol w:w="825"/>
        <w:gridCol w:w="705"/>
        <w:gridCol w:w="615"/>
        <w:gridCol w:w="525"/>
        <w:gridCol w:w="436"/>
        <w:gridCol w:w="436"/>
      </w:tblGrid>
      <w:tr w14:paraId="53C7CE4D">
        <w:tblPrEx>
          <w:tblCellMar>
            <w:top w:w="0" w:type="dxa"/>
            <w:left w:w="108" w:type="dxa"/>
            <w:bottom w:w="0" w:type="dxa"/>
            <w:right w:w="108" w:type="dxa"/>
          </w:tblCellMar>
        </w:tblPrEx>
        <w:trPr>
          <w:trHeight w:val="540" w:hRule="atLeast"/>
          <w:jc w:val="center"/>
        </w:trPr>
        <w:tc>
          <w:tcPr>
            <w:tcW w:w="43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276A178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1576" w:type="dxa"/>
            <w:gridSpan w:val="2"/>
            <w:tcBorders>
              <w:top w:val="single" w:color="auto" w:sz="4" w:space="0"/>
              <w:left w:val="nil"/>
              <w:bottom w:val="single" w:color="auto" w:sz="4" w:space="0"/>
              <w:right w:val="single" w:color="auto" w:sz="4" w:space="0"/>
            </w:tcBorders>
            <w:shd w:val="clear" w:color="auto" w:fill="auto"/>
            <w:noWrap w:val="0"/>
            <w:vAlign w:val="center"/>
          </w:tcPr>
          <w:p w14:paraId="64575F2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公开事项</w:t>
            </w:r>
          </w:p>
        </w:tc>
        <w:tc>
          <w:tcPr>
            <w:tcW w:w="384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135A0A9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公开内容</w:t>
            </w:r>
            <w:r>
              <w:rPr>
                <w:rFonts w:hint="eastAsia" w:ascii="宋体" w:hAnsi="宋体" w:eastAsia="宋体" w:cs="宋体"/>
                <w:kern w:val="0"/>
                <w:sz w:val="18"/>
                <w:szCs w:val="18"/>
              </w:rPr>
              <w:br w:type="textWrapping"/>
            </w:r>
          </w:p>
        </w:tc>
        <w:tc>
          <w:tcPr>
            <w:tcW w:w="97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04785DB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公开依据</w:t>
            </w:r>
          </w:p>
        </w:tc>
        <w:tc>
          <w:tcPr>
            <w:tcW w:w="81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44A67CF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公开时限</w:t>
            </w:r>
          </w:p>
        </w:tc>
        <w:tc>
          <w:tcPr>
            <w:tcW w:w="72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4B193A7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公开主体</w:t>
            </w:r>
          </w:p>
        </w:tc>
        <w:tc>
          <w:tcPr>
            <w:tcW w:w="334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0AB364E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公开渠道和载体</w:t>
            </w:r>
          </w:p>
        </w:tc>
        <w:tc>
          <w:tcPr>
            <w:tcW w:w="1530" w:type="dxa"/>
            <w:gridSpan w:val="2"/>
            <w:tcBorders>
              <w:top w:val="single" w:color="auto" w:sz="4" w:space="0"/>
              <w:left w:val="nil"/>
              <w:bottom w:val="single" w:color="auto" w:sz="4" w:space="0"/>
              <w:right w:val="single" w:color="auto" w:sz="4" w:space="0"/>
            </w:tcBorders>
            <w:shd w:val="clear" w:color="auto" w:fill="auto"/>
            <w:noWrap w:val="0"/>
            <w:vAlign w:val="center"/>
          </w:tcPr>
          <w:p w14:paraId="12DA51B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公开对象</w:t>
            </w:r>
          </w:p>
        </w:tc>
        <w:tc>
          <w:tcPr>
            <w:tcW w:w="1140" w:type="dxa"/>
            <w:gridSpan w:val="2"/>
            <w:tcBorders>
              <w:top w:val="single" w:color="auto" w:sz="4" w:space="0"/>
              <w:left w:val="nil"/>
              <w:bottom w:val="single" w:color="auto" w:sz="4" w:space="0"/>
              <w:right w:val="single" w:color="auto" w:sz="4" w:space="0"/>
            </w:tcBorders>
            <w:shd w:val="clear" w:color="auto" w:fill="auto"/>
            <w:noWrap w:val="0"/>
            <w:vAlign w:val="center"/>
          </w:tcPr>
          <w:p w14:paraId="2ABEEBD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公开方式</w:t>
            </w:r>
          </w:p>
        </w:tc>
        <w:tc>
          <w:tcPr>
            <w:tcW w:w="872" w:type="dxa"/>
            <w:gridSpan w:val="2"/>
            <w:tcBorders>
              <w:top w:val="single" w:color="auto" w:sz="4" w:space="0"/>
              <w:left w:val="nil"/>
              <w:bottom w:val="single" w:color="auto" w:sz="4" w:space="0"/>
              <w:right w:val="single" w:color="auto" w:sz="4" w:space="0"/>
            </w:tcBorders>
            <w:shd w:val="clear" w:color="auto" w:fill="auto"/>
            <w:noWrap w:val="0"/>
            <w:vAlign w:val="center"/>
          </w:tcPr>
          <w:p w14:paraId="0B15A6F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公开层级</w:t>
            </w:r>
          </w:p>
        </w:tc>
      </w:tr>
      <w:tr w14:paraId="40BDE105">
        <w:tblPrEx>
          <w:tblCellMar>
            <w:top w:w="0" w:type="dxa"/>
            <w:left w:w="108" w:type="dxa"/>
            <w:bottom w:w="0" w:type="dxa"/>
            <w:right w:w="108" w:type="dxa"/>
          </w:tblCellMar>
        </w:tblPrEx>
        <w:trPr>
          <w:trHeight w:val="825" w:hRule="atLeast"/>
          <w:jc w:val="center"/>
        </w:trPr>
        <w:tc>
          <w:tcPr>
            <w:tcW w:w="43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3C4F024">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3" w:type="dxa"/>
            <w:tcBorders>
              <w:top w:val="nil"/>
              <w:left w:val="nil"/>
              <w:bottom w:val="single" w:color="auto" w:sz="4" w:space="0"/>
              <w:right w:val="single" w:color="auto" w:sz="4" w:space="0"/>
            </w:tcBorders>
            <w:shd w:val="clear" w:color="auto" w:fill="auto"/>
            <w:noWrap w:val="0"/>
            <w:vAlign w:val="center"/>
          </w:tcPr>
          <w:p w14:paraId="2060080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一级事项</w:t>
            </w:r>
          </w:p>
        </w:tc>
        <w:tc>
          <w:tcPr>
            <w:tcW w:w="843" w:type="dxa"/>
            <w:tcBorders>
              <w:top w:val="nil"/>
              <w:left w:val="nil"/>
              <w:bottom w:val="single" w:color="auto" w:sz="4" w:space="0"/>
              <w:right w:val="single" w:color="auto" w:sz="4" w:space="0"/>
            </w:tcBorders>
            <w:shd w:val="clear" w:color="auto" w:fill="auto"/>
            <w:noWrap w:val="0"/>
            <w:vAlign w:val="center"/>
          </w:tcPr>
          <w:p w14:paraId="516C792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二级事项</w:t>
            </w:r>
          </w:p>
        </w:tc>
        <w:tc>
          <w:tcPr>
            <w:tcW w:w="384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846EFDE">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ABF0A72">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81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3A5A7CD">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B8D94D3">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334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54D69DC">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825" w:type="dxa"/>
            <w:tcBorders>
              <w:top w:val="nil"/>
              <w:left w:val="nil"/>
              <w:bottom w:val="single" w:color="auto" w:sz="4" w:space="0"/>
              <w:right w:val="single" w:color="auto" w:sz="4" w:space="0"/>
            </w:tcBorders>
            <w:shd w:val="clear" w:color="auto" w:fill="auto"/>
            <w:noWrap w:val="0"/>
            <w:vAlign w:val="center"/>
          </w:tcPr>
          <w:p w14:paraId="2BC99F9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全社会</w:t>
            </w:r>
          </w:p>
        </w:tc>
        <w:tc>
          <w:tcPr>
            <w:tcW w:w="705" w:type="dxa"/>
            <w:tcBorders>
              <w:top w:val="nil"/>
              <w:left w:val="nil"/>
              <w:bottom w:val="single" w:color="auto" w:sz="4" w:space="0"/>
              <w:right w:val="single" w:color="auto" w:sz="4" w:space="0"/>
            </w:tcBorders>
            <w:shd w:val="clear" w:color="auto" w:fill="auto"/>
            <w:noWrap w:val="0"/>
            <w:vAlign w:val="center"/>
          </w:tcPr>
          <w:p w14:paraId="23BE8E9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特定群体</w:t>
            </w:r>
          </w:p>
        </w:tc>
        <w:tc>
          <w:tcPr>
            <w:tcW w:w="615" w:type="dxa"/>
            <w:tcBorders>
              <w:top w:val="nil"/>
              <w:left w:val="nil"/>
              <w:bottom w:val="single" w:color="auto" w:sz="4" w:space="0"/>
              <w:right w:val="single" w:color="auto" w:sz="4" w:space="0"/>
            </w:tcBorders>
            <w:shd w:val="clear" w:color="auto" w:fill="auto"/>
            <w:noWrap w:val="0"/>
            <w:vAlign w:val="center"/>
          </w:tcPr>
          <w:p w14:paraId="295C96C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主动</w:t>
            </w:r>
          </w:p>
        </w:tc>
        <w:tc>
          <w:tcPr>
            <w:tcW w:w="525" w:type="dxa"/>
            <w:tcBorders>
              <w:top w:val="nil"/>
              <w:left w:val="nil"/>
              <w:bottom w:val="single" w:color="auto" w:sz="4" w:space="0"/>
              <w:right w:val="single" w:color="auto" w:sz="4" w:space="0"/>
            </w:tcBorders>
            <w:shd w:val="clear" w:color="auto" w:fill="auto"/>
            <w:noWrap w:val="0"/>
            <w:vAlign w:val="center"/>
          </w:tcPr>
          <w:p w14:paraId="0BCBCF6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依申请</w:t>
            </w:r>
          </w:p>
        </w:tc>
        <w:tc>
          <w:tcPr>
            <w:tcW w:w="436" w:type="dxa"/>
            <w:tcBorders>
              <w:top w:val="nil"/>
              <w:left w:val="nil"/>
              <w:bottom w:val="single" w:color="auto" w:sz="4" w:space="0"/>
              <w:right w:val="single" w:color="auto" w:sz="4" w:space="0"/>
            </w:tcBorders>
            <w:shd w:val="clear" w:color="auto" w:fill="auto"/>
            <w:noWrap w:val="0"/>
            <w:vAlign w:val="center"/>
          </w:tcPr>
          <w:p w14:paraId="05B65CA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乡</w:t>
            </w:r>
            <w:r>
              <w:rPr>
                <w:rFonts w:hint="eastAsia" w:ascii="宋体" w:hAnsi="宋体" w:eastAsia="宋体" w:cs="宋体"/>
                <w:kern w:val="0"/>
                <w:sz w:val="18"/>
                <w:szCs w:val="18"/>
              </w:rPr>
              <w:t>级</w:t>
            </w:r>
          </w:p>
        </w:tc>
        <w:tc>
          <w:tcPr>
            <w:tcW w:w="436" w:type="dxa"/>
            <w:tcBorders>
              <w:top w:val="nil"/>
              <w:left w:val="nil"/>
              <w:bottom w:val="single" w:color="auto" w:sz="4" w:space="0"/>
              <w:right w:val="single" w:color="auto" w:sz="4" w:space="0"/>
            </w:tcBorders>
            <w:shd w:val="clear" w:color="auto" w:fill="auto"/>
            <w:noWrap w:val="0"/>
            <w:vAlign w:val="center"/>
          </w:tcPr>
          <w:p w14:paraId="6E9F74B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村</w:t>
            </w:r>
            <w:r>
              <w:rPr>
                <w:rFonts w:hint="eastAsia" w:ascii="宋体" w:hAnsi="宋体" w:eastAsia="宋体" w:cs="宋体"/>
                <w:kern w:val="0"/>
                <w:sz w:val="18"/>
                <w:szCs w:val="18"/>
              </w:rPr>
              <w:t>级</w:t>
            </w:r>
          </w:p>
        </w:tc>
      </w:tr>
      <w:tr w14:paraId="3D7ED8BB">
        <w:tblPrEx>
          <w:tblCellMar>
            <w:top w:w="0" w:type="dxa"/>
            <w:left w:w="108" w:type="dxa"/>
            <w:bottom w:w="0" w:type="dxa"/>
            <w:right w:w="108" w:type="dxa"/>
          </w:tblCellMar>
        </w:tblPrEx>
        <w:trPr>
          <w:trHeight w:val="825" w:hRule="atLeast"/>
          <w:jc w:val="center"/>
        </w:trPr>
        <w:tc>
          <w:tcPr>
            <w:tcW w:w="43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542E98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3</w:t>
            </w:r>
          </w:p>
        </w:tc>
        <w:tc>
          <w:tcPr>
            <w:tcW w:w="733" w:type="dxa"/>
            <w:vMerge w:val="restart"/>
            <w:tcBorders>
              <w:top w:val="single" w:color="auto" w:sz="4" w:space="0"/>
              <w:left w:val="nil"/>
              <w:right w:val="single" w:color="auto" w:sz="4" w:space="0"/>
            </w:tcBorders>
            <w:shd w:val="clear" w:color="auto" w:fill="auto"/>
            <w:noWrap w:val="0"/>
            <w:vAlign w:val="center"/>
          </w:tcPr>
          <w:p w14:paraId="1458962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1925AEE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社会稳定风险评估</w:t>
            </w:r>
          </w:p>
        </w:tc>
        <w:tc>
          <w:tcPr>
            <w:tcW w:w="3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868BC7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按照国家有关规定开展征地社会稳定风险评估工作，对土地征收过程中可能影响社会稳定的因素开展系统的调查，科学的预测、分析和评古，确定风险点，制定风险应对策略和预案</w:t>
            </w:r>
            <w:r>
              <w:rPr>
                <w:rFonts w:hint="eastAsia" w:ascii="宋体" w:hAnsi="宋体" w:cs="宋体"/>
                <w:kern w:val="0"/>
                <w:sz w:val="18"/>
                <w:szCs w:val="18"/>
                <w:lang w:eastAsia="zh-CN"/>
              </w:rPr>
              <w:t>，</w:t>
            </w:r>
            <w:r>
              <w:rPr>
                <w:rFonts w:hint="eastAsia" w:ascii="宋体" w:hAnsi="宋体" w:eastAsia="宋体" w:cs="宋体"/>
                <w:kern w:val="0"/>
                <w:sz w:val="18"/>
                <w:szCs w:val="18"/>
                <w:lang w:eastAsia="zh-CN"/>
              </w:rPr>
              <w:t>有效规避、预防、控制</w:t>
            </w:r>
            <w:r>
              <w:rPr>
                <w:rFonts w:hint="eastAsia" w:ascii="宋体" w:hAnsi="宋体" w:cs="宋体"/>
                <w:kern w:val="0"/>
                <w:sz w:val="18"/>
                <w:szCs w:val="18"/>
                <w:lang w:eastAsia="zh-CN"/>
              </w:rPr>
              <w:t>土</w:t>
            </w:r>
            <w:r>
              <w:rPr>
                <w:rFonts w:hint="eastAsia" w:ascii="宋体" w:hAnsi="宋体" w:eastAsia="宋体" w:cs="宋体"/>
                <w:kern w:val="0"/>
                <w:sz w:val="18"/>
                <w:szCs w:val="18"/>
                <w:lang w:eastAsia="zh-CN"/>
              </w:rPr>
              <w:t>地征收</w:t>
            </w:r>
            <w:r>
              <w:rPr>
                <w:rFonts w:hint="eastAsia" w:ascii="宋体" w:hAnsi="宋体" w:cs="宋体"/>
                <w:kern w:val="0"/>
                <w:sz w:val="18"/>
                <w:szCs w:val="18"/>
                <w:lang w:eastAsia="zh-CN"/>
              </w:rPr>
              <w:t>实</w:t>
            </w:r>
            <w:r>
              <w:rPr>
                <w:rFonts w:hint="eastAsia" w:ascii="宋体" w:hAnsi="宋体" w:eastAsia="宋体" w:cs="宋体"/>
                <w:kern w:val="0"/>
                <w:sz w:val="18"/>
                <w:szCs w:val="18"/>
                <w:lang w:eastAsia="zh-CN"/>
              </w:rPr>
              <w:t>施过程中</w:t>
            </w:r>
            <w:r>
              <w:rPr>
                <w:rFonts w:hint="eastAsia" w:ascii="宋体" w:hAnsi="宋体" w:cs="宋体"/>
                <w:kern w:val="0"/>
                <w:sz w:val="18"/>
                <w:szCs w:val="18"/>
                <w:lang w:eastAsia="zh-CN"/>
              </w:rPr>
              <w:t>可</w:t>
            </w:r>
            <w:r>
              <w:rPr>
                <w:rFonts w:hint="eastAsia" w:ascii="宋体" w:hAnsi="宋体" w:eastAsia="宋体" w:cs="宋体"/>
                <w:kern w:val="0"/>
                <w:sz w:val="18"/>
                <w:szCs w:val="18"/>
                <w:lang w:eastAsia="zh-CN"/>
              </w:rPr>
              <w:t>能产生的社会稳定风险，确保</w:t>
            </w:r>
            <w:r>
              <w:rPr>
                <w:rFonts w:hint="eastAsia" w:ascii="宋体" w:hAnsi="宋体" w:cs="宋体"/>
                <w:kern w:val="0"/>
                <w:sz w:val="18"/>
                <w:szCs w:val="18"/>
                <w:lang w:eastAsia="zh-CN"/>
              </w:rPr>
              <w:t>土</w:t>
            </w:r>
            <w:r>
              <w:rPr>
                <w:rFonts w:hint="eastAsia" w:ascii="宋体" w:hAnsi="宋体" w:eastAsia="宋体" w:cs="宋体"/>
                <w:kern w:val="0"/>
                <w:sz w:val="18"/>
                <w:szCs w:val="18"/>
                <w:lang w:eastAsia="zh-CN"/>
              </w:rPr>
              <w:t>地征收工作</w:t>
            </w:r>
            <w:r>
              <w:rPr>
                <w:rFonts w:hint="eastAsia" w:ascii="宋体" w:hAnsi="宋体" w:cs="宋体"/>
                <w:kern w:val="0"/>
                <w:sz w:val="18"/>
                <w:szCs w:val="18"/>
                <w:lang w:eastAsia="zh-CN"/>
              </w:rPr>
              <w:t>顺</w:t>
            </w:r>
          </w:p>
          <w:p w14:paraId="4E47F70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利实施</w:t>
            </w:r>
            <w:r>
              <w:rPr>
                <w:rFonts w:hint="eastAsia" w:ascii="宋体" w:hAnsi="宋体" w:cs="宋体"/>
                <w:kern w:val="0"/>
                <w:sz w:val="18"/>
                <w:szCs w:val="18"/>
                <w:lang w:eastAsia="zh-CN"/>
              </w:rPr>
              <w:t>。</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EB80E4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rPr>
              <w:t>《中华人民共和国</w:t>
            </w:r>
            <w:r>
              <w:rPr>
                <w:rFonts w:hint="eastAsia" w:ascii="宋体" w:hAnsi="宋体" w:eastAsia="宋体" w:cs="宋体"/>
                <w:kern w:val="0"/>
                <w:sz w:val="18"/>
                <w:szCs w:val="18"/>
                <w:lang w:eastAsia="zh-CN"/>
              </w:rPr>
              <w:t>土地管理</w:t>
            </w:r>
            <w:r>
              <w:rPr>
                <w:rFonts w:hint="eastAsia" w:ascii="宋体" w:hAnsi="宋体" w:eastAsia="宋体" w:cs="宋体"/>
                <w:kern w:val="0"/>
                <w:sz w:val="18"/>
                <w:szCs w:val="18"/>
              </w:rPr>
              <w:t>法》</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506941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在实地启动拟征收土地工作时，在村公示栏公开。</w:t>
            </w:r>
          </w:p>
        </w:tc>
        <w:tc>
          <w:tcPr>
            <w:tcW w:w="7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29FB89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3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84F83F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0B3D7B0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2FD2744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3C7A728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825" w:type="dxa"/>
            <w:tcBorders>
              <w:top w:val="single" w:color="auto" w:sz="4" w:space="0"/>
              <w:left w:val="nil"/>
              <w:bottom w:val="single" w:color="auto" w:sz="4" w:space="0"/>
              <w:right w:val="single" w:color="auto" w:sz="4" w:space="0"/>
            </w:tcBorders>
            <w:shd w:val="clear" w:color="auto" w:fill="auto"/>
            <w:noWrap w:val="0"/>
            <w:vAlign w:val="center"/>
          </w:tcPr>
          <w:p w14:paraId="54D68F8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705" w:type="dxa"/>
            <w:tcBorders>
              <w:top w:val="single" w:color="auto" w:sz="4" w:space="0"/>
              <w:left w:val="nil"/>
              <w:bottom w:val="single" w:color="auto" w:sz="4" w:space="0"/>
              <w:right w:val="single" w:color="auto" w:sz="4" w:space="0"/>
            </w:tcBorders>
            <w:shd w:val="clear" w:color="auto" w:fill="auto"/>
            <w:noWrap w:val="0"/>
            <w:vAlign w:val="center"/>
          </w:tcPr>
          <w:p w14:paraId="2A2BD03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r>
              <w:rPr>
                <w:rFonts w:hint="eastAsia" w:ascii="宋体" w:hAnsi="宋体" w:cs="宋体"/>
                <w:kern w:val="0"/>
                <w:sz w:val="18"/>
                <w:szCs w:val="18"/>
                <w:lang w:eastAsia="zh-CN"/>
              </w:rPr>
              <w:t>面向拟征收土地所在地的村集体成员</w:t>
            </w:r>
            <w:r>
              <w:rPr>
                <w:rFonts w:hint="eastAsia" w:ascii="宋体" w:hAnsi="宋体" w:eastAsia="宋体" w:cs="宋体"/>
                <w:kern w:val="0"/>
                <w:sz w:val="18"/>
                <w:szCs w:val="18"/>
              </w:rPr>
              <w:t>　</w:t>
            </w:r>
          </w:p>
        </w:tc>
        <w:tc>
          <w:tcPr>
            <w:tcW w:w="615" w:type="dxa"/>
            <w:tcBorders>
              <w:top w:val="single" w:color="auto" w:sz="4" w:space="0"/>
              <w:left w:val="nil"/>
              <w:bottom w:val="single" w:color="auto" w:sz="4" w:space="0"/>
              <w:right w:val="single" w:color="auto" w:sz="4" w:space="0"/>
            </w:tcBorders>
            <w:shd w:val="clear" w:color="auto" w:fill="auto"/>
            <w:noWrap w:val="0"/>
            <w:vAlign w:val="center"/>
          </w:tcPr>
          <w:p w14:paraId="5AC6878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64FA6AF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4A3E239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2FF0917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r w14:paraId="15E24F0B">
        <w:tblPrEx>
          <w:tblCellMar>
            <w:top w:w="0" w:type="dxa"/>
            <w:left w:w="108" w:type="dxa"/>
            <w:bottom w:w="0" w:type="dxa"/>
            <w:right w:w="108" w:type="dxa"/>
          </w:tblCellMar>
        </w:tblPrEx>
        <w:trPr>
          <w:trHeight w:val="2850" w:hRule="atLeast"/>
          <w:jc w:val="center"/>
        </w:trPr>
        <w:tc>
          <w:tcPr>
            <w:tcW w:w="436"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3DB77E3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4</w:t>
            </w:r>
          </w:p>
        </w:tc>
        <w:tc>
          <w:tcPr>
            <w:tcW w:w="733" w:type="dxa"/>
            <w:vMerge w:val="continue"/>
            <w:tcBorders>
              <w:left w:val="nil"/>
              <w:bottom w:val="single" w:color="auto" w:sz="4" w:space="0"/>
              <w:right w:val="single" w:color="auto" w:sz="4" w:space="0"/>
            </w:tcBorders>
            <w:shd w:val="clear" w:color="auto" w:fill="auto"/>
            <w:noWrap w:val="0"/>
            <w:vAlign w:val="center"/>
          </w:tcPr>
          <w:p w14:paraId="01CCF36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06916D7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征地补偿安置方案公告</w:t>
            </w:r>
          </w:p>
        </w:tc>
        <w:tc>
          <w:tcPr>
            <w:tcW w:w="3840"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5E191F1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征地调</w:t>
            </w:r>
            <w:r>
              <w:rPr>
                <w:rFonts w:hint="eastAsia" w:ascii="宋体" w:hAnsi="宋体" w:cs="宋体"/>
                <w:kern w:val="0"/>
                <w:sz w:val="18"/>
                <w:szCs w:val="18"/>
                <w:lang w:eastAsia="zh-CN"/>
              </w:rPr>
              <w:t>查</w:t>
            </w:r>
            <w:r>
              <w:rPr>
                <w:rFonts w:hint="eastAsia" w:ascii="宋体" w:hAnsi="宋体" w:eastAsia="宋体" w:cs="宋体"/>
                <w:kern w:val="0"/>
                <w:sz w:val="18"/>
                <w:szCs w:val="18"/>
                <w:lang w:eastAsia="zh-CN"/>
              </w:rPr>
              <w:t>及</w:t>
            </w:r>
            <w:r>
              <w:rPr>
                <w:rFonts w:hint="eastAsia" w:ascii="宋体" w:hAnsi="宋体" w:cs="宋体"/>
                <w:kern w:val="0"/>
                <w:sz w:val="18"/>
                <w:szCs w:val="18"/>
                <w:lang w:eastAsia="zh-CN"/>
              </w:rPr>
              <w:t>风险</w:t>
            </w:r>
            <w:r>
              <w:rPr>
                <w:rFonts w:hint="eastAsia" w:ascii="宋体" w:hAnsi="宋体" w:eastAsia="宋体" w:cs="宋体"/>
                <w:kern w:val="0"/>
                <w:sz w:val="18"/>
                <w:szCs w:val="18"/>
                <w:lang w:eastAsia="zh-CN"/>
              </w:rPr>
              <w:t>评估结</w:t>
            </w:r>
            <w:r>
              <w:rPr>
                <w:rFonts w:hint="eastAsia" w:ascii="宋体" w:hAnsi="宋体" w:cs="宋体"/>
                <w:kern w:val="0"/>
                <w:sz w:val="18"/>
                <w:szCs w:val="18"/>
                <w:lang w:eastAsia="zh-CN"/>
              </w:rPr>
              <w:t>束</w:t>
            </w:r>
            <w:r>
              <w:rPr>
                <w:rFonts w:hint="eastAsia" w:ascii="宋体" w:hAnsi="宋体" w:eastAsia="宋体" w:cs="宋体"/>
                <w:kern w:val="0"/>
                <w:sz w:val="18"/>
                <w:szCs w:val="18"/>
                <w:lang w:eastAsia="zh-CN"/>
              </w:rPr>
              <w:t>后，拟定《征地补偿安置方案》并予以公开</w:t>
            </w:r>
            <w:r>
              <w:rPr>
                <w:rFonts w:hint="eastAsia" w:ascii="宋体" w:hAnsi="宋体" w:cs="宋体"/>
                <w:kern w:val="0"/>
                <w:sz w:val="18"/>
                <w:szCs w:val="18"/>
                <w:lang w:eastAsia="zh-CN"/>
              </w:rPr>
              <w:t>。</w:t>
            </w:r>
          </w:p>
          <w:p w14:paraId="3F61CE0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1.</w:t>
            </w:r>
            <w:r>
              <w:rPr>
                <w:rFonts w:hint="eastAsia" w:ascii="宋体" w:hAnsi="宋体" w:eastAsia="宋体" w:cs="宋体"/>
                <w:kern w:val="0"/>
                <w:sz w:val="18"/>
                <w:szCs w:val="18"/>
                <w:lang w:eastAsia="zh-CN"/>
              </w:rPr>
              <w:t>被征收地的位置</w:t>
            </w:r>
            <w:r>
              <w:rPr>
                <w:rFonts w:hint="eastAsia" w:ascii="宋体" w:hAnsi="宋体" w:cs="宋体"/>
                <w:kern w:val="0"/>
                <w:sz w:val="18"/>
                <w:szCs w:val="18"/>
                <w:lang w:eastAsia="zh-CN"/>
              </w:rPr>
              <w:t>、</w:t>
            </w:r>
            <w:r>
              <w:rPr>
                <w:rFonts w:hint="eastAsia" w:ascii="宋体" w:hAnsi="宋体" w:eastAsia="宋体" w:cs="宋体"/>
                <w:kern w:val="0"/>
                <w:sz w:val="18"/>
                <w:szCs w:val="18"/>
                <w:lang w:eastAsia="zh-CN"/>
              </w:rPr>
              <w:t>地类</w:t>
            </w:r>
            <w:r>
              <w:rPr>
                <w:rFonts w:hint="eastAsia" w:ascii="宋体" w:hAnsi="宋体" w:cs="宋体"/>
                <w:kern w:val="0"/>
                <w:sz w:val="18"/>
                <w:szCs w:val="18"/>
                <w:lang w:eastAsia="zh-CN"/>
              </w:rPr>
              <w:t>、</w:t>
            </w:r>
            <w:r>
              <w:rPr>
                <w:rFonts w:hint="eastAsia" w:ascii="宋体" w:hAnsi="宋体" w:eastAsia="宋体" w:cs="宋体"/>
                <w:kern w:val="0"/>
                <w:sz w:val="18"/>
                <w:szCs w:val="18"/>
                <w:lang w:eastAsia="zh-CN"/>
              </w:rPr>
              <w:t>面积，地上</w:t>
            </w:r>
            <w:r>
              <w:rPr>
                <w:rFonts w:hint="eastAsia" w:ascii="宋体" w:hAnsi="宋体" w:cs="宋体"/>
                <w:kern w:val="0"/>
                <w:sz w:val="18"/>
                <w:szCs w:val="18"/>
                <w:lang w:eastAsia="zh-CN"/>
              </w:rPr>
              <w:t>附</w:t>
            </w:r>
            <w:r>
              <w:rPr>
                <w:rFonts w:hint="eastAsia" w:ascii="宋体" w:hAnsi="宋体" w:eastAsia="宋体" w:cs="宋体"/>
                <w:kern w:val="0"/>
                <w:sz w:val="18"/>
                <w:szCs w:val="18"/>
                <w:lang w:eastAsia="zh-CN"/>
              </w:rPr>
              <w:t>着物和青苗的种类、数量，需要安</w:t>
            </w:r>
            <w:r>
              <w:rPr>
                <w:rFonts w:hint="eastAsia" w:ascii="宋体" w:hAnsi="宋体" w:cs="宋体"/>
                <w:kern w:val="0"/>
                <w:sz w:val="18"/>
                <w:szCs w:val="18"/>
                <w:lang w:eastAsia="zh-CN"/>
              </w:rPr>
              <w:t>置</w:t>
            </w:r>
            <w:r>
              <w:rPr>
                <w:rFonts w:hint="eastAsia" w:ascii="宋体" w:hAnsi="宋体" w:eastAsia="宋体" w:cs="宋体"/>
                <w:kern w:val="0"/>
                <w:sz w:val="18"/>
                <w:szCs w:val="18"/>
                <w:lang w:eastAsia="zh-CN"/>
              </w:rPr>
              <w:t>的农业人</w:t>
            </w:r>
            <w:r>
              <w:rPr>
                <w:rFonts w:hint="eastAsia" w:ascii="宋体" w:hAnsi="宋体" w:cs="宋体"/>
                <w:kern w:val="0"/>
                <w:sz w:val="18"/>
                <w:szCs w:val="18"/>
                <w:lang w:eastAsia="zh-CN"/>
              </w:rPr>
              <w:t>口</w:t>
            </w:r>
            <w:r>
              <w:rPr>
                <w:rFonts w:hint="eastAsia" w:ascii="宋体" w:hAnsi="宋体" w:eastAsia="宋体" w:cs="宋体"/>
                <w:kern w:val="0"/>
                <w:sz w:val="18"/>
                <w:szCs w:val="18"/>
                <w:lang w:eastAsia="zh-CN"/>
              </w:rPr>
              <w:t>和数量</w:t>
            </w:r>
            <w:r>
              <w:rPr>
                <w:rFonts w:hint="eastAsia" w:ascii="宋体" w:hAnsi="宋体" w:cs="宋体"/>
                <w:kern w:val="0"/>
                <w:sz w:val="18"/>
                <w:szCs w:val="18"/>
                <w:lang w:eastAsia="zh-CN"/>
              </w:rPr>
              <w:t>；</w:t>
            </w:r>
          </w:p>
          <w:p w14:paraId="0127FDF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w:t>
            </w:r>
            <w:r>
              <w:rPr>
                <w:rFonts w:hint="eastAsia" w:ascii="宋体" w:hAnsi="宋体" w:cs="宋体"/>
                <w:kern w:val="0"/>
                <w:sz w:val="18"/>
                <w:szCs w:val="18"/>
                <w:lang w:eastAsia="zh-CN"/>
              </w:rPr>
              <w:t>.</w:t>
            </w:r>
            <w:r>
              <w:rPr>
                <w:rFonts w:hint="eastAsia" w:ascii="宋体" w:hAnsi="宋体" w:eastAsia="宋体" w:cs="宋体"/>
                <w:kern w:val="0"/>
                <w:sz w:val="18"/>
                <w:szCs w:val="18"/>
                <w:lang w:eastAsia="zh-CN"/>
              </w:rPr>
              <w:t>土地补偿费和安置补助费的标准、数额</w:t>
            </w:r>
            <w:r>
              <w:rPr>
                <w:rFonts w:hint="eastAsia" w:ascii="宋体" w:hAnsi="宋体" w:cs="宋体"/>
                <w:kern w:val="0"/>
                <w:sz w:val="18"/>
                <w:szCs w:val="18"/>
                <w:lang w:eastAsia="zh-CN"/>
              </w:rPr>
              <w:t>、支</w:t>
            </w:r>
            <w:r>
              <w:rPr>
                <w:rFonts w:hint="eastAsia" w:ascii="宋体" w:hAnsi="宋体" w:eastAsia="宋体" w:cs="宋体"/>
                <w:kern w:val="0"/>
                <w:sz w:val="18"/>
                <w:szCs w:val="18"/>
                <w:lang w:eastAsia="zh-CN"/>
              </w:rPr>
              <w:t>付对象和支付方式</w:t>
            </w:r>
            <w:r>
              <w:rPr>
                <w:rFonts w:hint="eastAsia" w:ascii="宋体" w:hAnsi="宋体" w:cs="宋体"/>
                <w:kern w:val="0"/>
                <w:sz w:val="18"/>
                <w:szCs w:val="18"/>
                <w:lang w:eastAsia="zh-CN"/>
              </w:rPr>
              <w:t>；</w:t>
            </w:r>
          </w:p>
          <w:p w14:paraId="6D33E82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3</w:t>
            </w:r>
            <w:r>
              <w:rPr>
                <w:rFonts w:hint="eastAsia" w:ascii="宋体" w:hAnsi="宋体" w:cs="宋体"/>
                <w:kern w:val="0"/>
                <w:sz w:val="18"/>
                <w:szCs w:val="18"/>
                <w:lang w:eastAsia="zh-CN"/>
              </w:rPr>
              <w:t>.</w:t>
            </w:r>
            <w:r>
              <w:rPr>
                <w:rFonts w:hint="eastAsia" w:ascii="宋体" w:hAnsi="宋体" w:eastAsia="宋体" w:cs="宋体"/>
                <w:kern w:val="0"/>
                <w:sz w:val="18"/>
                <w:szCs w:val="18"/>
                <w:lang w:eastAsia="zh-CN"/>
              </w:rPr>
              <w:t>地上附着物和青</w:t>
            </w:r>
            <w:r>
              <w:rPr>
                <w:rFonts w:hint="eastAsia" w:ascii="宋体" w:hAnsi="宋体" w:cs="宋体"/>
                <w:kern w:val="0"/>
                <w:sz w:val="18"/>
                <w:szCs w:val="18"/>
                <w:lang w:eastAsia="zh-CN"/>
              </w:rPr>
              <w:t>苗</w:t>
            </w:r>
            <w:r>
              <w:rPr>
                <w:rFonts w:hint="eastAsia" w:ascii="宋体" w:hAnsi="宋体" w:eastAsia="宋体" w:cs="宋体"/>
                <w:kern w:val="0"/>
                <w:sz w:val="18"/>
                <w:szCs w:val="18"/>
                <w:lang w:eastAsia="zh-CN"/>
              </w:rPr>
              <w:t>的</w:t>
            </w:r>
            <w:r>
              <w:rPr>
                <w:rFonts w:hint="eastAsia" w:ascii="宋体" w:hAnsi="宋体" w:cs="宋体"/>
                <w:kern w:val="0"/>
                <w:sz w:val="18"/>
                <w:szCs w:val="18"/>
                <w:lang w:eastAsia="zh-CN"/>
              </w:rPr>
              <w:t>补助标准</w:t>
            </w:r>
            <w:r>
              <w:rPr>
                <w:rFonts w:hint="eastAsia" w:ascii="宋体" w:hAnsi="宋体" w:eastAsia="宋体" w:cs="宋体"/>
                <w:kern w:val="0"/>
                <w:sz w:val="18"/>
                <w:szCs w:val="18"/>
                <w:lang w:eastAsia="zh-CN"/>
              </w:rPr>
              <w:t>与</w:t>
            </w:r>
            <w:r>
              <w:rPr>
                <w:rFonts w:hint="eastAsia" w:ascii="宋体" w:hAnsi="宋体" w:cs="宋体"/>
                <w:kern w:val="0"/>
                <w:sz w:val="18"/>
                <w:szCs w:val="18"/>
                <w:lang w:eastAsia="zh-CN"/>
              </w:rPr>
              <w:t>支</w:t>
            </w:r>
            <w:r>
              <w:rPr>
                <w:rFonts w:hint="eastAsia" w:ascii="宋体" w:hAnsi="宋体" w:eastAsia="宋体" w:cs="宋体"/>
                <w:kern w:val="0"/>
                <w:sz w:val="18"/>
                <w:szCs w:val="18"/>
                <w:lang w:eastAsia="zh-CN"/>
              </w:rPr>
              <w:t>付</w:t>
            </w:r>
            <w:r>
              <w:rPr>
                <w:rFonts w:hint="eastAsia" w:ascii="宋体" w:hAnsi="宋体" w:cs="宋体"/>
                <w:kern w:val="0"/>
                <w:sz w:val="18"/>
                <w:szCs w:val="18"/>
                <w:lang w:eastAsia="zh-CN"/>
              </w:rPr>
              <w:t>方</w:t>
            </w:r>
            <w:r>
              <w:rPr>
                <w:rFonts w:hint="eastAsia" w:ascii="宋体" w:hAnsi="宋体" w:eastAsia="宋体" w:cs="宋体"/>
                <w:kern w:val="0"/>
                <w:sz w:val="18"/>
                <w:szCs w:val="18"/>
                <w:lang w:eastAsia="zh-CN"/>
              </w:rPr>
              <w:t>式</w:t>
            </w:r>
            <w:r>
              <w:rPr>
                <w:rFonts w:hint="eastAsia" w:ascii="宋体" w:hAnsi="宋体" w:cs="宋体"/>
                <w:kern w:val="0"/>
                <w:sz w:val="18"/>
                <w:szCs w:val="18"/>
                <w:lang w:eastAsia="zh-CN"/>
              </w:rPr>
              <w:t>；</w:t>
            </w:r>
          </w:p>
          <w:p w14:paraId="1EC9DC5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4.社会保</w:t>
            </w:r>
            <w:r>
              <w:rPr>
                <w:rFonts w:hint="eastAsia" w:ascii="宋体" w:hAnsi="宋体" w:cs="宋体"/>
                <w:kern w:val="0"/>
                <w:sz w:val="18"/>
                <w:szCs w:val="18"/>
                <w:lang w:eastAsia="zh-CN"/>
              </w:rPr>
              <w:t>障</w:t>
            </w:r>
            <w:r>
              <w:rPr>
                <w:rFonts w:hint="eastAsia" w:ascii="宋体" w:hAnsi="宋体" w:eastAsia="宋体" w:cs="宋体"/>
                <w:kern w:val="0"/>
                <w:sz w:val="18"/>
                <w:szCs w:val="18"/>
                <w:lang w:eastAsia="zh-CN"/>
              </w:rPr>
              <w:t>费用的补贴人数</w:t>
            </w:r>
            <w:r>
              <w:rPr>
                <w:rFonts w:hint="eastAsia" w:ascii="宋体" w:hAnsi="宋体" w:cs="宋体"/>
                <w:kern w:val="0"/>
                <w:sz w:val="18"/>
                <w:szCs w:val="18"/>
                <w:lang w:eastAsia="zh-CN"/>
              </w:rPr>
              <w:t>；</w:t>
            </w:r>
          </w:p>
          <w:p w14:paraId="35480CF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5.农业人员安置具体途径</w:t>
            </w:r>
            <w:r>
              <w:rPr>
                <w:rFonts w:hint="eastAsia" w:ascii="宋体" w:hAnsi="宋体" w:cs="宋体"/>
                <w:kern w:val="0"/>
                <w:sz w:val="18"/>
                <w:szCs w:val="18"/>
                <w:lang w:eastAsia="zh-CN"/>
              </w:rPr>
              <w:t>；</w:t>
            </w:r>
          </w:p>
          <w:p w14:paraId="6BD597D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6其他有关征地补偿、安置的</w:t>
            </w:r>
            <w:r>
              <w:rPr>
                <w:rFonts w:hint="eastAsia" w:ascii="宋体" w:hAnsi="宋体" w:cs="宋体"/>
                <w:kern w:val="0"/>
                <w:sz w:val="18"/>
                <w:szCs w:val="18"/>
                <w:lang w:eastAsia="zh-CN"/>
              </w:rPr>
              <w:t>具体措施；</w:t>
            </w:r>
          </w:p>
          <w:p w14:paraId="665E2C3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7.听证、行政复议、诉讼等</w:t>
            </w:r>
            <w:r>
              <w:rPr>
                <w:rFonts w:hint="eastAsia" w:ascii="宋体" w:hAnsi="宋体" w:cs="宋体"/>
                <w:kern w:val="0"/>
                <w:sz w:val="18"/>
                <w:szCs w:val="18"/>
                <w:lang w:eastAsia="zh-CN"/>
              </w:rPr>
              <w:t>救</w:t>
            </w:r>
            <w:r>
              <w:rPr>
                <w:rFonts w:hint="eastAsia" w:ascii="宋体" w:hAnsi="宋体" w:eastAsia="宋体" w:cs="宋体"/>
                <w:kern w:val="0"/>
                <w:sz w:val="18"/>
                <w:szCs w:val="18"/>
                <w:lang w:eastAsia="zh-CN"/>
              </w:rPr>
              <w:t>济途</w:t>
            </w:r>
            <w:r>
              <w:rPr>
                <w:rFonts w:hint="eastAsia" w:ascii="宋体" w:hAnsi="宋体" w:cs="宋体"/>
                <w:kern w:val="0"/>
                <w:sz w:val="18"/>
                <w:szCs w:val="18"/>
                <w:lang w:eastAsia="zh-CN"/>
              </w:rPr>
              <w:t>径。</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7FC842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1.《国土资源部办公厅关于进一步做好市县征地信息公开工作有关问题的通知》（国土资厅发{2014}29号）；</w:t>
            </w:r>
          </w:p>
          <w:p w14:paraId="118263A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2、《征收土地公告办法》。</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1CCD19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eastAsia="zh-CN"/>
              </w:rPr>
              <w:t>拟定《征地补偿安置方案》后</w:t>
            </w:r>
            <w:r>
              <w:rPr>
                <w:rFonts w:hint="eastAsia" w:ascii="宋体" w:hAnsi="宋体" w:cs="宋体"/>
                <w:kern w:val="0"/>
                <w:sz w:val="18"/>
                <w:szCs w:val="18"/>
                <w:lang w:val="en-US" w:eastAsia="zh-CN"/>
              </w:rPr>
              <w:t>5个工作日内公开，公示时间不少于30日。</w:t>
            </w:r>
          </w:p>
          <w:p w14:paraId="31405CB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公示结束后转为依申请公开。</w:t>
            </w:r>
          </w:p>
        </w:tc>
        <w:tc>
          <w:tcPr>
            <w:tcW w:w="7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FDD27B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3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5C0326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3465C1E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0BE2774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5111E55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825" w:type="dxa"/>
            <w:tcBorders>
              <w:top w:val="single" w:color="auto" w:sz="4" w:space="0"/>
              <w:left w:val="nil"/>
              <w:bottom w:val="single" w:color="auto" w:sz="4" w:space="0"/>
              <w:right w:val="single" w:color="auto" w:sz="4" w:space="0"/>
            </w:tcBorders>
            <w:shd w:val="clear" w:color="auto" w:fill="auto"/>
            <w:noWrap w:val="0"/>
            <w:vAlign w:val="center"/>
          </w:tcPr>
          <w:p w14:paraId="6D63BED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705" w:type="dxa"/>
            <w:tcBorders>
              <w:top w:val="single" w:color="auto" w:sz="4" w:space="0"/>
              <w:left w:val="nil"/>
              <w:bottom w:val="single" w:color="auto" w:sz="4" w:space="0"/>
              <w:right w:val="single" w:color="auto" w:sz="4" w:space="0"/>
            </w:tcBorders>
            <w:shd w:val="clear" w:color="auto" w:fill="auto"/>
            <w:noWrap w:val="0"/>
            <w:vAlign w:val="center"/>
          </w:tcPr>
          <w:p w14:paraId="2995B22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w:t>
            </w:r>
            <w:r>
              <w:rPr>
                <w:rFonts w:hint="eastAsia" w:ascii="宋体" w:hAnsi="宋体" w:cs="宋体"/>
                <w:kern w:val="0"/>
                <w:sz w:val="18"/>
                <w:szCs w:val="18"/>
                <w:lang w:eastAsia="zh-CN"/>
              </w:rPr>
              <w:t>面向拟征收土地所在地的村集体成员</w:t>
            </w:r>
            <w:r>
              <w:rPr>
                <w:rFonts w:hint="eastAsia" w:ascii="宋体" w:hAnsi="宋体" w:eastAsia="宋体" w:cs="宋体"/>
                <w:kern w:val="0"/>
                <w:sz w:val="18"/>
                <w:szCs w:val="18"/>
              </w:rPr>
              <w:t>　</w:t>
            </w:r>
          </w:p>
        </w:tc>
        <w:tc>
          <w:tcPr>
            <w:tcW w:w="615" w:type="dxa"/>
            <w:tcBorders>
              <w:top w:val="single" w:color="auto" w:sz="4" w:space="0"/>
              <w:left w:val="nil"/>
              <w:bottom w:val="single" w:color="auto" w:sz="4" w:space="0"/>
              <w:right w:val="single" w:color="auto" w:sz="4" w:space="0"/>
            </w:tcBorders>
            <w:shd w:val="clear" w:color="auto" w:fill="auto"/>
            <w:noWrap w:val="0"/>
            <w:vAlign w:val="center"/>
          </w:tcPr>
          <w:p w14:paraId="0149D51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323C2EE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4A503C5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374A75E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bl>
    <w:p w14:paraId="6DA74440"/>
    <w:p w14:paraId="5B0753BD"/>
    <w:tbl>
      <w:tblPr>
        <w:tblStyle w:val="3"/>
        <w:tblW w:w="15244" w:type="dxa"/>
        <w:jc w:val="center"/>
        <w:tblLayout w:type="fixed"/>
        <w:tblCellMar>
          <w:top w:w="0" w:type="dxa"/>
          <w:left w:w="108" w:type="dxa"/>
          <w:bottom w:w="0" w:type="dxa"/>
          <w:right w:w="108" w:type="dxa"/>
        </w:tblCellMar>
      </w:tblPr>
      <w:tblGrid>
        <w:gridCol w:w="436"/>
        <w:gridCol w:w="733"/>
        <w:gridCol w:w="843"/>
        <w:gridCol w:w="3840"/>
        <w:gridCol w:w="975"/>
        <w:gridCol w:w="1215"/>
        <w:gridCol w:w="735"/>
        <w:gridCol w:w="3360"/>
        <w:gridCol w:w="510"/>
        <w:gridCol w:w="690"/>
        <w:gridCol w:w="510"/>
        <w:gridCol w:w="525"/>
        <w:gridCol w:w="436"/>
        <w:gridCol w:w="436"/>
      </w:tblGrid>
      <w:tr w14:paraId="30E781EA">
        <w:tblPrEx>
          <w:tblCellMar>
            <w:top w:w="0" w:type="dxa"/>
            <w:left w:w="108" w:type="dxa"/>
            <w:bottom w:w="0" w:type="dxa"/>
            <w:right w:w="108" w:type="dxa"/>
          </w:tblCellMar>
        </w:tblPrEx>
        <w:trPr>
          <w:trHeight w:val="540" w:hRule="atLeast"/>
          <w:jc w:val="center"/>
        </w:trPr>
        <w:tc>
          <w:tcPr>
            <w:tcW w:w="43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36DC32A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1576" w:type="dxa"/>
            <w:gridSpan w:val="2"/>
            <w:tcBorders>
              <w:top w:val="single" w:color="auto" w:sz="4" w:space="0"/>
              <w:left w:val="nil"/>
              <w:bottom w:val="single" w:color="auto" w:sz="4" w:space="0"/>
              <w:right w:val="single" w:color="auto" w:sz="4" w:space="0"/>
            </w:tcBorders>
            <w:shd w:val="clear" w:color="auto" w:fill="auto"/>
            <w:noWrap w:val="0"/>
            <w:vAlign w:val="center"/>
          </w:tcPr>
          <w:p w14:paraId="28E1E58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公开事项</w:t>
            </w:r>
          </w:p>
        </w:tc>
        <w:tc>
          <w:tcPr>
            <w:tcW w:w="384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7F5D779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公开内容</w:t>
            </w:r>
            <w:r>
              <w:rPr>
                <w:rFonts w:hint="eastAsia" w:ascii="宋体" w:hAnsi="宋体" w:eastAsia="宋体" w:cs="宋体"/>
                <w:kern w:val="0"/>
                <w:sz w:val="18"/>
                <w:szCs w:val="18"/>
              </w:rPr>
              <w:br w:type="textWrapping"/>
            </w:r>
          </w:p>
        </w:tc>
        <w:tc>
          <w:tcPr>
            <w:tcW w:w="97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0322D9A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公开依据</w:t>
            </w:r>
          </w:p>
        </w:tc>
        <w:tc>
          <w:tcPr>
            <w:tcW w:w="12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20FAF73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公开时限</w:t>
            </w:r>
          </w:p>
        </w:tc>
        <w:tc>
          <w:tcPr>
            <w:tcW w:w="73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09184F0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公开主体</w:t>
            </w:r>
          </w:p>
        </w:tc>
        <w:tc>
          <w:tcPr>
            <w:tcW w:w="336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54DBD87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公开渠道和载体</w:t>
            </w:r>
          </w:p>
        </w:tc>
        <w:tc>
          <w:tcPr>
            <w:tcW w:w="1200" w:type="dxa"/>
            <w:gridSpan w:val="2"/>
            <w:tcBorders>
              <w:top w:val="single" w:color="auto" w:sz="4" w:space="0"/>
              <w:left w:val="nil"/>
              <w:bottom w:val="single" w:color="auto" w:sz="4" w:space="0"/>
              <w:right w:val="single" w:color="auto" w:sz="4" w:space="0"/>
            </w:tcBorders>
            <w:shd w:val="clear" w:color="auto" w:fill="auto"/>
            <w:noWrap w:val="0"/>
            <w:vAlign w:val="center"/>
          </w:tcPr>
          <w:p w14:paraId="383B154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公开对象</w:t>
            </w:r>
          </w:p>
        </w:tc>
        <w:tc>
          <w:tcPr>
            <w:tcW w:w="1035" w:type="dxa"/>
            <w:gridSpan w:val="2"/>
            <w:tcBorders>
              <w:top w:val="single" w:color="auto" w:sz="4" w:space="0"/>
              <w:left w:val="nil"/>
              <w:bottom w:val="single" w:color="auto" w:sz="4" w:space="0"/>
              <w:right w:val="single" w:color="auto" w:sz="4" w:space="0"/>
            </w:tcBorders>
            <w:shd w:val="clear" w:color="auto" w:fill="auto"/>
            <w:noWrap w:val="0"/>
            <w:vAlign w:val="center"/>
          </w:tcPr>
          <w:p w14:paraId="51D6409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公开方式</w:t>
            </w:r>
          </w:p>
        </w:tc>
        <w:tc>
          <w:tcPr>
            <w:tcW w:w="872" w:type="dxa"/>
            <w:gridSpan w:val="2"/>
            <w:tcBorders>
              <w:top w:val="single" w:color="auto" w:sz="4" w:space="0"/>
              <w:left w:val="nil"/>
              <w:bottom w:val="single" w:color="auto" w:sz="4" w:space="0"/>
              <w:right w:val="single" w:color="auto" w:sz="4" w:space="0"/>
            </w:tcBorders>
            <w:shd w:val="clear" w:color="auto" w:fill="auto"/>
            <w:noWrap w:val="0"/>
            <w:vAlign w:val="center"/>
          </w:tcPr>
          <w:p w14:paraId="75A428E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公开层级</w:t>
            </w:r>
          </w:p>
        </w:tc>
      </w:tr>
      <w:tr w14:paraId="6BBBAA79">
        <w:tblPrEx>
          <w:tblCellMar>
            <w:top w:w="0" w:type="dxa"/>
            <w:left w:w="108" w:type="dxa"/>
            <w:bottom w:w="0" w:type="dxa"/>
            <w:right w:w="108" w:type="dxa"/>
          </w:tblCellMar>
        </w:tblPrEx>
        <w:trPr>
          <w:trHeight w:val="825" w:hRule="atLeast"/>
          <w:jc w:val="center"/>
        </w:trPr>
        <w:tc>
          <w:tcPr>
            <w:tcW w:w="43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B4EBFF7">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3" w:type="dxa"/>
            <w:tcBorders>
              <w:top w:val="nil"/>
              <w:left w:val="nil"/>
              <w:bottom w:val="single" w:color="auto" w:sz="4" w:space="0"/>
              <w:right w:val="single" w:color="auto" w:sz="4" w:space="0"/>
            </w:tcBorders>
            <w:shd w:val="clear" w:color="auto" w:fill="auto"/>
            <w:noWrap w:val="0"/>
            <w:vAlign w:val="center"/>
          </w:tcPr>
          <w:p w14:paraId="0459615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一级事项</w:t>
            </w:r>
          </w:p>
        </w:tc>
        <w:tc>
          <w:tcPr>
            <w:tcW w:w="843" w:type="dxa"/>
            <w:tcBorders>
              <w:top w:val="nil"/>
              <w:left w:val="nil"/>
              <w:bottom w:val="single" w:color="auto" w:sz="4" w:space="0"/>
              <w:right w:val="single" w:color="auto" w:sz="4" w:space="0"/>
            </w:tcBorders>
            <w:shd w:val="clear" w:color="auto" w:fill="auto"/>
            <w:noWrap w:val="0"/>
            <w:vAlign w:val="center"/>
          </w:tcPr>
          <w:p w14:paraId="0ED359B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二级事项</w:t>
            </w:r>
          </w:p>
        </w:tc>
        <w:tc>
          <w:tcPr>
            <w:tcW w:w="384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D1D7FB2">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EA38776">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12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DA878E2">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6EEBCDB">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336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C1B8B61">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510" w:type="dxa"/>
            <w:tcBorders>
              <w:top w:val="nil"/>
              <w:left w:val="nil"/>
              <w:bottom w:val="single" w:color="auto" w:sz="4" w:space="0"/>
              <w:right w:val="single" w:color="auto" w:sz="4" w:space="0"/>
            </w:tcBorders>
            <w:shd w:val="clear" w:color="auto" w:fill="auto"/>
            <w:noWrap w:val="0"/>
            <w:vAlign w:val="center"/>
          </w:tcPr>
          <w:p w14:paraId="5AABDBE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全社会</w:t>
            </w:r>
          </w:p>
        </w:tc>
        <w:tc>
          <w:tcPr>
            <w:tcW w:w="690" w:type="dxa"/>
            <w:tcBorders>
              <w:top w:val="nil"/>
              <w:left w:val="nil"/>
              <w:bottom w:val="single" w:color="auto" w:sz="4" w:space="0"/>
              <w:right w:val="single" w:color="auto" w:sz="4" w:space="0"/>
            </w:tcBorders>
            <w:shd w:val="clear" w:color="auto" w:fill="auto"/>
            <w:noWrap w:val="0"/>
            <w:vAlign w:val="center"/>
          </w:tcPr>
          <w:p w14:paraId="69F8139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特定群体</w:t>
            </w:r>
          </w:p>
        </w:tc>
        <w:tc>
          <w:tcPr>
            <w:tcW w:w="510" w:type="dxa"/>
            <w:tcBorders>
              <w:top w:val="nil"/>
              <w:left w:val="nil"/>
              <w:bottom w:val="single" w:color="auto" w:sz="4" w:space="0"/>
              <w:right w:val="single" w:color="auto" w:sz="4" w:space="0"/>
            </w:tcBorders>
            <w:shd w:val="clear" w:color="auto" w:fill="auto"/>
            <w:noWrap w:val="0"/>
            <w:vAlign w:val="center"/>
          </w:tcPr>
          <w:p w14:paraId="5F39F21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主动</w:t>
            </w:r>
          </w:p>
        </w:tc>
        <w:tc>
          <w:tcPr>
            <w:tcW w:w="525" w:type="dxa"/>
            <w:tcBorders>
              <w:top w:val="nil"/>
              <w:left w:val="nil"/>
              <w:bottom w:val="single" w:color="auto" w:sz="4" w:space="0"/>
              <w:right w:val="single" w:color="auto" w:sz="4" w:space="0"/>
            </w:tcBorders>
            <w:shd w:val="clear" w:color="auto" w:fill="auto"/>
            <w:noWrap w:val="0"/>
            <w:vAlign w:val="center"/>
          </w:tcPr>
          <w:p w14:paraId="2AAC22F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依申请</w:t>
            </w:r>
          </w:p>
        </w:tc>
        <w:tc>
          <w:tcPr>
            <w:tcW w:w="436" w:type="dxa"/>
            <w:tcBorders>
              <w:top w:val="nil"/>
              <w:left w:val="nil"/>
              <w:bottom w:val="single" w:color="auto" w:sz="4" w:space="0"/>
              <w:right w:val="single" w:color="auto" w:sz="4" w:space="0"/>
            </w:tcBorders>
            <w:shd w:val="clear" w:color="auto" w:fill="auto"/>
            <w:noWrap w:val="0"/>
            <w:vAlign w:val="center"/>
          </w:tcPr>
          <w:p w14:paraId="79A85A7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乡</w:t>
            </w:r>
            <w:r>
              <w:rPr>
                <w:rFonts w:hint="eastAsia" w:ascii="宋体" w:hAnsi="宋体" w:eastAsia="宋体" w:cs="宋体"/>
                <w:kern w:val="0"/>
                <w:sz w:val="18"/>
                <w:szCs w:val="18"/>
              </w:rPr>
              <w:t>级</w:t>
            </w:r>
          </w:p>
        </w:tc>
        <w:tc>
          <w:tcPr>
            <w:tcW w:w="436" w:type="dxa"/>
            <w:tcBorders>
              <w:top w:val="nil"/>
              <w:left w:val="nil"/>
              <w:bottom w:val="single" w:color="auto" w:sz="4" w:space="0"/>
              <w:right w:val="single" w:color="auto" w:sz="4" w:space="0"/>
            </w:tcBorders>
            <w:shd w:val="clear" w:color="auto" w:fill="auto"/>
            <w:noWrap w:val="0"/>
            <w:vAlign w:val="center"/>
          </w:tcPr>
          <w:p w14:paraId="574CCCB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村</w:t>
            </w:r>
            <w:r>
              <w:rPr>
                <w:rFonts w:hint="eastAsia" w:ascii="宋体" w:hAnsi="宋体" w:eastAsia="宋体" w:cs="宋体"/>
                <w:kern w:val="0"/>
                <w:sz w:val="18"/>
                <w:szCs w:val="18"/>
              </w:rPr>
              <w:t>级</w:t>
            </w:r>
          </w:p>
        </w:tc>
      </w:tr>
      <w:tr w14:paraId="6394838B">
        <w:tblPrEx>
          <w:tblCellMar>
            <w:top w:w="0" w:type="dxa"/>
            <w:left w:w="108" w:type="dxa"/>
            <w:bottom w:w="0" w:type="dxa"/>
            <w:right w:w="108" w:type="dxa"/>
          </w:tblCellMar>
        </w:tblPrEx>
        <w:trPr>
          <w:trHeight w:val="825" w:hRule="atLeast"/>
          <w:jc w:val="center"/>
        </w:trPr>
        <w:tc>
          <w:tcPr>
            <w:tcW w:w="43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CD9A44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w:t>
            </w:r>
          </w:p>
        </w:tc>
        <w:tc>
          <w:tcPr>
            <w:tcW w:w="733" w:type="dxa"/>
            <w:vMerge w:val="restart"/>
            <w:tcBorders>
              <w:top w:val="single" w:color="auto" w:sz="4" w:space="0"/>
              <w:left w:val="nil"/>
              <w:right w:val="single" w:color="auto" w:sz="4" w:space="0"/>
            </w:tcBorders>
            <w:shd w:val="clear" w:color="auto" w:fill="auto"/>
            <w:noWrap w:val="0"/>
            <w:vAlign w:val="center"/>
          </w:tcPr>
          <w:p w14:paraId="0DC5E31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4F0C16C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征地补偿安置方案听证</w:t>
            </w:r>
          </w:p>
        </w:tc>
        <w:tc>
          <w:tcPr>
            <w:tcW w:w="3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A0C707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cs="宋体"/>
                <w:kern w:val="0"/>
                <w:sz w:val="18"/>
                <w:szCs w:val="18"/>
                <w:lang w:eastAsia="zh-CN"/>
              </w:rPr>
              <w:t>依申请开展听证工作的，听证结果公开。按征地补偿安置方案公告确定的时间制作《听证通知书》；按《听证通知书》规定的时间组织听证；实施听证的，公开听证相关材料。</w:t>
            </w:r>
          </w:p>
          <w:p w14:paraId="16AB900D">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1.《听证通知书》；</w:t>
            </w:r>
          </w:p>
          <w:p w14:paraId="20F65F28">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2.听证处理意见；</w:t>
            </w:r>
          </w:p>
          <w:p w14:paraId="60A31FD7">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（*听证笔录有关资料）。</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04433A9">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cs="宋体"/>
                <w:kern w:val="0"/>
                <w:sz w:val="18"/>
                <w:szCs w:val="18"/>
                <w:lang w:val="en-US" w:eastAsia="zh-CN"/>
              </w:rPr>
              <w:t>1.</w:t>
            </w:r>
            <w:r>
              <w:rPr>
                <w:rFonts w:hint="eastAsia" w:ascii="宋体" w:hAnsi="宋体" w:cs="宋体"/>
                <w:kern w:val="0"/>
                <w:sz w:val="18"/>
                <w:szCs w:val="18"/>
                <w:lang w:eastAsia="zh-CN"/>
              </w:rPr>
              <w:t>《自然资源听证规定》；</w:t>
            </w:r>
          </w:p>
          <w:p w14:paraId="05D1830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2.《国土资源部办公厅关于进一步做好市县征地信息公开工作有关问题的通知》（国土资厅发{2014}29号）；</w:t>
            </w:r>
          </w:p>
          <w:p w14:paraId="0EE93A3E">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p>
        </w:tc>
        <w:tc>
          <w:tcPr>
            <w:tcW w:w="12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BFCA96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1.《听证通知书》应在组织听证7个工作日前予以公开；2.其他听证公开内容在征地听证结束后5个工作日内公开。公示结束后转为依申请公开。</w:t>
            </w:r>
          </w:p>
        </w:tc>
        <w:tc>
          <w:tcPr>
            <w:tcW w:w="73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2EB4F7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36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BEE041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23FBB5E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3821292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614D774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7EF1A13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690" w:type="dxa"/>
            <w:tcBorders>
              <w:top w:val="single" w:color="auto" w:sz="4" w:space="0"/>
              <w:left w:val="nil"/>
              <w:bottom w:val="single" w:color="auto" w:sz="4" w:space="0"/>
              <w:right w:val="single" w:color="auto" w:sz="4" w:space="0"/>
            </w:tcBorders>
            <w:shd w:val="clear" w:color="auto" w:fill="auto"/>
            <w:noWrap w:val="0"/>
            <w:vAlign w:val="center"/>
          </w:tcPr>
          <w:p w14:paraId="7747C17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000A8DA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0DC85B1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3284E99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1835CA3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r w14:paraId="0C6AD69B">
        <w:tblPrEx>
          <w:tblCellMar>
            <w:top w:w="0" w:type="dxa"/>
            <w:left w:w="108" w:type="dxa"/>
            <w:bottom w:w="0" w:type="dxa"/>
            <w:right w:w="108" w:type="dxa"/>
          </w:tblCellMar>
        </w:tblPrEx>
        <w:trPr>
          <w:trHeight w:val="2850" w:hRule="atLeast"/>
          <w:jc w:val="center"/>
        </w:trPr>
        <w:tc>
          <w:tcPr>
            <w:tcW w:w="436"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4D4C9F8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6</w:t>
            </w:r>
          </w:p>
        </w:tc>
        <w:tc>
          <w:tcPr>
            <w:tcW w:w="733" w:type="dxa"/>
            <w:vMerge w:val="continue"/>
            <w:tcBorders>
              <w:left w:val="nil"/>
              <w:bottom w:val="single" w:color="auto" w:sz="4" w:space="0"/>
              <w:right w:val="single" w:color="auto" w:sz="4" w:space="0"/>
            </w:tcBorders>
            <w:shd w:val="clear" w:color="auto" w:fill="auto"/>
            <w:noWrap w:val="0"/>
            <w:vAlign w:val="center"/>
          </w:tcPr>
          <w:p w14:paraId="6C3B9F6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128B50E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征地补偿安置协议</w:t>
            </w:r>
          </w:p>
        </w:tc>
        <w:tc>
          <w:tcPr>
            <w:tcW w:w="3840"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5D20290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根据法律、法规的规定或听证会情况修改征地补偿安置方案后，组织有关部门与拟征收土地的所有权人、使用权人签订征地补偿安置协议。</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BD80A4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《中华人民共和国土地管理法》</w:t>
            </w:r>
          </w:p>
        </w:tc>
        <w:tc>
          <w:tcPr>
            <w:tcW w:w="12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7C6470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《征地补偿安置协议》签订后及时公开。</w:t>
            </w:r>
          </w:p>
        </w:tc>
        <w:tc>
          <w:tcPr>
            <w:tcW w:w="73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B675B6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36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BEC356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3C4A569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7088D35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79C3DC6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04A47CD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690" w:type="dxa"/>
            <w:tcBorders>
              <w:top w:val="single" w:color="auto" w:sz="4" w:space="0"/>
              <w:left w:val="nil"/>
              <w:bottom w:val="single" w:color="auto" w:sz="4" w:space="0"/>
              <w:right w:val="single" w:color="auto" w:sz="4" w:space="0"/>
            </w:tcBorders>
            <w:shd w:val="clear" w:color="auto" w:fill="auto"/>
            <w:noWrap w:val="0"/>
            <w:vAlign w:val="center"/>
          </w:tcPr>
          <w:p w14:paraId="26CD5BD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17BE64C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5C87541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094E7DB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736DDBD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r w14:paraId="09D05167">
        <w:tblPrEx>
          <w:tblCellMar>
            <w:top w:w="0" w:type="dxa"/>
            <w:left w:w="108" w:type="dxa"/>
            <w:bottom w:w="0" w:type="dxa"/>
            <w:right w:w="108" w:type="dxa"/>
          </w:tblCellMar>
        </w:tblPrEx>
        <w:trPr>
          <w:trHeight w:val="540" w:hRule="atLeast"/>
          <w:jc w:val="center"/>
        </w:trPr>
        <w:tc>
          <w:tcPr>
            <w:tcW w:w="43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4DBE306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1576" w:type="dxa"/>
            <w:gridSpan w:val="2"/>
            <w:tcBorders>
              <w:top w:val="single" w:color="auto" w:sz="4" w:space="0"/>
              <w:left w:val="nil"/>
              <w:bottom w:val="single" w:color="auto" w:sz="4" w:space="0"/>
              <w:right w:val="single" w:color="auto" w:sz="4" w:space="0"/>
            </w:tcBorders>
            <w:shd w:val="clear" w:color="auto" w:fill="auto"/>
            <w:noWrap w:val="0"/>
            <w:vAlign w:val="center"/>
          </w:tcPr>
          <w:p w14:paraId="2083AE9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公开事项</w:t>
            </w:r>
          </w:p>
        </w:tc>
        <w:tc>
          <w:tcPr>
            <w:tcW w:w="384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52ACA07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公开内容</w:t>
            </w:r>
            <w:r>
              <w:rPr>
                <w:rFonts w:hint="eastAsia" w:ascii="宋体" w:hAnsi="宋体" w:eastAsia="宋体" w:cs="宋体"/>
                <w:kern w:val="0"/>
                <w:sz w:val="18"/>
                <w:szCs w:val="18"/>
              </w:rPr>
              <w:br w:type="textWrapping"/>
            </w:r>
          </w:p>
        </w:tc>
        <w:tc>
          <w:tcPr>
            <w:tcW w:w="97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4F29CDB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公开依据</w:t>
            </w:r>
          </w:p>
        </w:tc>
        <w:tc>
          <w:tcPr>
            <w:tcW w:w="12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675849D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公开时限</w:t>
            </w:r>
          </w:p>
        </w:tc>
        <w:tc>
          <w:tcPr>
            <w:tcW w:w="73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4B805A8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公开主体</w:t>
            </w:r>
          </w:p>
        </w:tc>
        <w:tc>
          <w:tcPr>
            <w:tcW w:w="336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1CA6581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公开渠道和载体</w:t>
            </w:r>
          </w:p>
        </w:tc>
        <w:tc>
          <w:tcPr>
            <w:tcW w:w="1200" w:type="dxa"/>
            <w:gridSpan w:val="2"/>
            <w:tcBorders>
              <w:top w:val="single" w:color="auto" w:sz="4" w:space="0"/>
              <w:left w:val="nil"/>
              <w:bottom w:val="single" w:color="auto" w:sz="4" w:space="0"/>
              <w:right w:val="single" w:color="auto" w:sz="4" w:space="0"/>
            </w:tcBorders>
            <w:shd w:val="clear" w:color="auto" w:fill="auto"/>
            <w:noWrap w:val="0"/>
            <w:vAlign w:val="center"/>
          </w:tcPr>
          <w:p w14:paraId="073F634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公开对象</w:t>
            </w:r>
          </w:p>
        </w:tc>
        <w:tc>
          <w:tcPr>
            <w:tcW w:w="1035" w:type="dxa"/>
            <w:gridSpan w:val="2"/>
            <w:tcBorders>
              <w:top w:val="single" w:color="auto" w:sz="4" w:space="0"/>
              <w:left w:val="nil"/>
              <w:bottom w:val="single" w:color="auto" w:sz="4" w:space="0"/>
              <w:right w:val="single" w:color="auto" w:sz="4" w:space="0"/>
            </w:tcBorders>
            <w:shd w:val="clear" w:color="auto" w:fill="auto"/>
            <w:noWrap w:val="0"/>
            <w:vAlign w:val="center"/>
          </w:tcPr>
          <w:p w14:paraId="72FAD21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公开方式</w:t>
            </w:r>
          </w:p>
        </w:tc>
        <w:tc>
          <w:tcPr>
            <w:tcW w:w="872" w:type="dxa"/>
            <w:gridSpan w:val="2"/>
            <w:tcBorders>
              <w:top w:val="single" w:color="auto" w:sz="4" w:space="0"/>
              <w:left w:val="nil"/>
              <w:bottom w:val="single" w:color="auto" w:sz="4" w:space="0"/>
              <w:right w:val="single" w:color="auto" w:sz="4" w:space="0"/>
            </w:tcBorders>
            <w:shd w:val="clear" w:color="auto" w:fill="auto"/>
            <w:noWrap w:val="0"/>
            <w:vAlign w:val="center"/>
          </w:tcPr>
          <w:p w14:paraId="1BB5CF9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公开层级</w:t>
            </w:r>
          </w:p>
        </w:tc>
      </w:tr>
      <w:tr w14:paraId="4D481A6B">
        <w:tblPrEx>
          <w:tblCellMar>
            <w:top w:w="0" w:type="dxa"/>
            <w:left w:w="108" w:type="dxa"/>
            <w:bottom w:w="0" w:type="dxa"/>
            <w:right w:w="108" w:type="dxa"/>
          </w:tblCellMar>
        </w:tblPrEx>
        <w:trPr>
          <w:trHeight w:val="825" w:hRule="atLeast"/>
          <w:jc w:val="center"/>
        </w:trPr>
        <w:tc>
          <w:tcPr>
            <w:tcW w:w="43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99BC941">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3" w:type="dxa"/>
            <w:tcBorders>
              <w:top w:val="nil"/>
              <w:left w:val="nil"/>
              <w:bottom w:val="single" w:color="auto" w:sz="4" w:space="0"/>
              <w:right w:val="single" w:color="auto" w:sz="4" w:space="0"/>
            </w:tcBorders>
            <w:shd w:val="clear" w:color="auto" w:fill="auto"/>
            <w:noWrap w:val="0"/>
            <w:vAlign w:val="center"/>
          </w:tcPr>
          <w:p w14:paraId="0416CEA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一级事项</w:t>
            </w:r>
          </w:p>
        </w:tc>
        <w:tc>
          <w:tcPr>
            <w:tcW w:w="843" w:type="dxa"/>
            <w:tcBorders>
              <w:top w:val="nil"/>
              <w:left w:val="nil"/>
              <w:bottom w:val="single" w:color="auto" w:sz="4" w:space="0"/>
              <w:right w:val="single" w:color="auto" w:sz="4" w:space="0"/>
            </w:tcBorders>
            <w:shd w:val="clear" w:color="auto" w:fill="auto"/>
            <w:noWrap w:val="0"/>
            <w:vAlign w:val="center"/>
          </w:tcPr>
          <w:p w14:paraId="27F35F5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二级事项</w:t>
            </w:r>
          </w:p>
        </w:tc>
        <w:tc>
          <w:tcPr>
            <w:tcW w:w="384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E61261C">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068DC2C">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12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8BF0AA6">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E771E0D">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336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085BA08">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510" w:type="dxa"/>
            <w:tcBorders>
              <w:top w:val="nil"/>
              <w:left w:val="nil"/>
              <w:bottom w:val="single" w:color="auto" w:sz="4" w:space="0"/>
              <w:right w:val="single" w:color="auto" w:sz="4" w:space="0"/>
            </w:tcBorders>
            <w:shd w:val="clear" w:color="auto" w:fill="auto"/>
            <w:noWrap w:val="0"/>
            <w:vAlign w:val="center"/>
          </w:tcPr>
          <w:p w14:paraId="01BD205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全社会</w:t>
            </w:r>
          </w:p>
        </w:tc>
        <w:tc>
          <w:tcPr>
            <w:tcW w:w="690" w:type="dxa"/>
            <w:tcBorders>
              <w:top w:val="nil"/>
              <w:left w:val="nil"/>
              <w:bottom w:val="single" w:color="auto" w:sz="4" w:space="0"/>
              <w:right w:val="single" w:color="auto" w:sz="4" w:space="0"/>
            </w:tcBorders>
            <w:shd w:val="clear" w:color="auto" w:fill="auto"/>
            <w:noWrap w:val="0"/>
            <w:vAlign w:val="center"/>
          </w:tcPr>
          <w:p w14:paraId="444A70A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特定群体</w:t>
            </w:r>
          </w:p>
        </w:tc>
        <w:tc>
          <w:tcPr>
            <w:tcW w:w="510" w:type="dxa"/>
            <w:tcBorders>
              <w:top w:val="nil"/>
              <w:left w:val="nil"/>
              <w:bottom w:val="single" w:color="auto" w:sz="4" w:space="0"/>
              <w:right w:val="single" w:color="auto" w:sz="4" w:space="0"/>
            </w:tcBorders>
            <w:shd w:val="clear" w:color="auto" w:fill="auto"/>
            <w:noWrap w:val="0"/>
            <w:vAlign w:val="center"/>
          </w:tcPr>
          <w:p w14:paraId="1F8947E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主动</w:t>
            </w:r>
          </w:p>
        </w:tc>
        <w:tc>
          <w:tcPr>
            <w:tcW w:w="525" w:type="dxa"/>
            <w:tcBorders>
              <w:top w:val="nil"/>
              <w:left w:val="nil"/>
              <w:bottom w:val="single" w:color="auto" w:sz="4" w:space="0"/>
              <w:right w:val="single" w:color="auto" w:sz="4" w:space="0"/>
            </w:tcBorders>
            <w:shd w:val="clear" w:color="auto" w:fill="auto"/>
            <w:noWrap w:val="0"/>
            <w:vAlign w:val="center"/>
          </w:tcPr>
          <w:p w14:paraId="44101ED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依申请</w:t>
            </w:r>
          </w:p>
        </w:tc>
        <w:tc>
          <w:tcPr>
            <w:tcW w:w="436" w:type="dxa"/>
            <w:tcBorders>
              <w:top w:val="nil"/>
              <w:left w:val="nil"/>
              <w:bottom w:val="single" w:color="auto" w:sz="4" w:space="0"/>
              <w:right w:val="single" w:color="auto" w:sz="4" w:space="0"/>
            </w:tcBorders>
            <w:shd w:val="clear" w:color="auto" w:fill="auto"/>
            <w:noWrap w:val="0"/>
            <w:vAlign w:val="center"/>
          </w:tcPr>
          <w:p w14:paraId="6D43E29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乡</w:t>
            </w:r>
            <w:r>
              <w:rPr>
                <w:rFonts w:hint="eastAsia" w:ascii="宋体" w:hAnsi="宋体" w:eastAsia="宋体" w:cs="宋体"/>
                <w:kern w:val="0"/>
                <w:sz w:val="18"/>
                <w:szCs w:val="18"/>
              </w:rPr>
              <w:t>级</w:t>
            </w:r>
          </w:p>
        </w:tc>
        <w:tc>
          <w:tcPr>
            <w:tcW w:w="436" w:type="dxa"/>
            <w:tcBorders>
              <w:top w:val="nil"/>
              <w:left w:val="nil"/>
              <w:bottom w:val="single" w:color="auto" w:sz="4" w:space="0"/>
              <w:right w:val="single" w:color="auto" w:sz="4" w:space="0"/>
            </w:tcBorders>
            <w:shd w:val="clear" w:color="auto" w:fill="auto"/>
            <w:noWrap w:val="0"/>
            <w:vAlign w:val="center"/>
          </w:tcPr>
          <w:p w14:paraId="0DAFF83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村</w:t>
            </w:r>
            <w:r>
              <w:rPr>
                <w:rFonts w:hint="eastAsia" w:ascii="宋体" w:hAnsi="宋体" w:eastAsia="宋体" w:cs="宋体"/>
                <w:kern w:val="0"/>
                <w:sz w:val="18"/>
                <w:szCs w:val="18"/>
              </w:rPr>
              <w:t>级</w:t>
            </w:r>
          </w:p>
        </w:tc>
      </w:tr>
      <w:tr w14:paraId="45614BD6">
        <w:tblPrEx>
          <w:tblCellMar>
            <w:top w:w="0" w:type="dxa"/>
            <w:left w:w="108" w:type="dxa"/>
            <w:bottom w:w="0" w:type="dxa"/>
            <w:right w:w="108" w:type="dxa"/>
          </w:tblCellMar>
        </w:tblPrEx>
        <w:trPr>
          <w:trHeight w:val="3010" w:hRule="atLeast"/>
          <w:jc w:val="center"/>
        </w:trPr>
        <w:tc>
          <w:tcPr>
            <w:tcW w:w="43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4D87C0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7</w:t>
            </w:r>
          </w:p>
        </w:tc>
        <w:tc>
          <w:tcPr>
            <w:tcW w:w="733" w:type="dxa"/>
            <w:tcBorders>
              <w:top w:val="single" w:color="auto" w:sz="4" w:space="0"/>
              <w:left w:val="nil"/>
              <w:bottom w:val="single" w:color="auto" w:sz="4" w:space="0"/>
              <w:right w:val="single" w:color="auto" w:sz="4" w:space="0"/>
            </w:tcBorders>
            <w:shd w:val="clear" w:color="auto" w:fill="auto"/>
            <w:noWrap w:val="0"/>
            <w:vAlign w:val="center"/>
          </w:tcPr>
          <w:p w14:paraId="3AE9CD4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二、征地审查报批</w:t>
            </w: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4A86596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征地批准文件</w:t>
            </w:r>
          </w:p>
        </w:tc>
        <w:tc>
          <w:tcPr>
            <w:tcW w:w="3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287E918">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有权一级人民政府批准用地的批复文件、地方人民政府转发批复文件应予以公开。</w:t>
            </w:r>
          </w:p>
          <w:p w14:paraId="2D2B3677">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1.国务院批准用地批复文件（指用地由国务院批准）；</w:t>
            </w:r>
          </w:p>
          <w:p w14:paraId="34B7A512">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2省级人民政府批准用地批复文件（指用地由省级人民政府批准）；</w:t>
            </w:r>
          </w:p>
          <w:p w14:paraId="2A8C1FD2">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3.地方人民政府转发用地批复文件；</w:t>
            </w:r>
          </w:p>
          <w:p w14:paraId="06992B45">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4.其他用地批准文件。</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34C277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1.《中华人民共和国土地管理法》；</w:t>
            </w:r>
          </w:p>
          <w:p w14:paraId="7E817A2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2.《中华人民共和国政府信息公开条例》。</w:t>
            </w:r>
          </w:p>
          <w:p w14:paraId="3DBE16C3">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p>
        </w:tc>
        <w:tc>
          <w:tcPr>
            <w:tcW w:w="12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071B35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收到征地批准文件之日起10个工作日内公开。</w:t>
            </w:r>
          </w:p>
        </w:tc>
        <w:tc>
          <w:tcPr>
            <w:tcW w:w="73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892AE8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36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E4750C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4B32C10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6E5C3FD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44DD7D5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04B46CD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690" w:type="dxa"/>
            <w:tcBorders>
              <w:top w:val="single" w:color="auto" w:sz="4" w:space="0"/>
              <w:left w:val="nil"/>
              <w:bottom w:val="single" w:color="auto" w:sz="4" w:space="0"/>
              <w:right w:val="single" w:color="auto" w:sz="4" w:space="0"/>
            </w:tcBorders>
            <w:shd w:val="clear" w:color="auto" w:fill="auto"/>
            <w:noWrap w:val="0"/>
            <w:vAlign w:val="center"/>
          </w:tcPr>
          <w:p w14:paraId="15FC017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4F71F70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4D32E11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2C8DE98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15E1B10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r w14:paraId="3DEA48EB">
        <w:tblPrEx>
          <w:tblCellMar>
            <w:top w:w="0" w:type="dxa"/>
            <w:left w:w="108" w:type="dxa"/>
            <w:bottom w:w="0" w:type="dxa"/>
            <w:right w:w="108" w:type="dxa"/>
          </w:tblCellMar>
        </w:tblPrEx>
        <w:trPr>
          <w:trHeight w:val="3540" w:hRule="atLeast"/>
          <w:jc w:val="center"/>
        </w:trPr>
        <w:tc>
          <w:tcPr>
            <w:tcW w:w="436"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2E1CE98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8</w:t>
            </w:r>
          </w:p>
        </w:tc>
        <w:tc>
          <w:tcPr>
            <w:tcW w:w="733" w:type="dxa"/>
            <w:tcBorders>
              <w:top w:val="single" w:color="auto" w:sz="4" w:space="0"/>
              <w:left w:val="nil"/>
              <w:bottom w:val="single" w:color="auto" w:sz="4" w:space="0"/>
              <w:right w:val="single" w:color="auto" w:sz="4" w:space="0"/>
            </w:tcBorders>
            <w:shd w:val="clear" w:color="auto" w:fill="auto"/>
            <w:noWrap w:val="0"/>
            <w:vAlign w:val="center"/>
          </w:tcPr>
          <w:p w14:paraId="491FC19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三、征地组织实施</w:t>
            </w: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4936011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征地补偿费用支付</w:t>
            </w:r>
          </w:p>
        </w:tc>
        <w:tc>
          <w:tcPr>
            <w:tcW w:w="3840"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578E794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cs="宋体"/>
                <w:kern w:val="0"/>
                <w:sz w:val="18"/>
                <w:szCs w:val="18"/>
                <w:lang w:eastAsia="zh-CN"/>
              </w:rPr>
              <w:t>征地补偿费用支付凭证。</w:t>
            </w:r>
          </w:p>
          <w:p w14:paraId="1380B99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cs="宋体"/>
                <w:kern w:val="0"/>
                <w:sz w:val="18"/>
                <w:szCs w:val="18"/>
                <w:lang w:eastAsia="zh-CN"/>
              </w:rPr>
              <w:t>（在被征地村公告栏张贴，予以公开，张贴之日起</w:t>
            </w:r>
            <w:r>
              <w:rPr>
                <w:rFonts w:hint="eastAsia" w:ascii="宋体" w:hAnsi="宋体" w:cs="宋体"/>
                <w:kern w:val="0"/>
                <w:sz w:val="18"/>
                <w:szCs w:val="18"/>
                <w:lang w:val="en-US" w:eastAsia="zh-CN"/>
              </w:rPr>
              <w:t>20个工作日后可依申请公开</w:t>
            </w:r>
            <w:r>
              <w:rPr>
                <w:rFonts w:hint="eastAsia" w:ascii="宋体" w:hAnsi="宋体" w:cs="宋体"/>
                <w:kern w:val="0"/>
                <w:sz w:val="18"/>
                <w:szCs w:val="18"/>
                <w:lang w:eastAsia="zh-CN"/>
              </w:rPr>
              <w:t>）。</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0FC98E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1.《中华人民共和国土地管理法》；</w:t>
            </w:r>
          </w:p>
          <w:p w14:paraId="28D7604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2.《中华人民共和国政府信息公开条例》。</w:t>
            </w:r>
          </w:p>
          <w:p w14:paraId="4B512E0E">
            <w:pPr>
              <w:keepNext w:val="0"/>
              <w:keepLines w:val="0"/>
              <w:pageBreakBefore w:val="0"/>
              <w:widowControl/>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宋体" w:hAnsi="宋体" w:cs="宋体"/>
                <w:kern w:val="0"/>
                <w:sz w:val="18"/>
                <w:szCs w:val="18"/>
                <w:lang w:val="en-US" w:eastAsia="zh-CN"/>
              </w:rPr>
            </w:pPr>
          </w:p>
        </w:tc>
        <w:tc>
          <w:tcPr>
            <w:tcW w:w="12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71D3C1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获得支付凭证后5个工作日内予以公开。</w:t>
            </w:r>
          </w:p>
          <w:p w14:paraId="20B1711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公示结束后转为依申请公开。</w:t>
            </w:r>
          </w:p>
        </w:tc>
        <w:tc>
          <w:tcPr>
            <w:tcW w:w="73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A908EA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36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4C26A3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209ADC8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04BBF5C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3DE9679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226A828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690" w:type="dxa"/>
            <w:tcBorders>
              <w:top w:val="single" w:color="auto" w:sz="4" w:space="0"/>
              <w:left w:val="nil"/>
              <w:bottom w:val="single" w:color="auto" w:sz="4" w:space="0"/>
              <w:right w:val="single" w:color="auto" w:sz="4" w:space="0"/>
            </w:tcBorders>
            <w:shd w:val="clear" w:color="auto" w:fill="auto"/>
            <w:noWrap w:val="0"/>
            <w:vAlign w:val="center"/>
          </w:tcPr>
          <w:p w14:paraId="66D7BE7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w:t>
            </w:r>
            <w:r>
              <w:rPr>
                <w:rFonts w:hint="eastAsia" w:ascii="宋体" w:hAnsi="宋体" w:cs="宋体"/>
                <w:kern w:val="0"/>
                <w:sz w:val="18"/>
                <w:szCs w:val="18"/>
                <w:lang w:eastAsia="zh-CN"/>
              </w:rPr>
              <w:t>面向拟征收土地所在地的村集体成员</w:t>
            </w:r>
            <w:r>
              <w:rPr>
                <w:rFonts w:hint="eastAsia" w:ascii="宋体" w:hAnsi="宋体" w:eastAsia="宋体" w:cs="宋体"/>
                <w:kern w:val="0"/>
                <w:sz w:val="18"/>
                <w:szCs w:val="18"/>
              </w:rPr>
              <w:t>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6EF66BD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4A31B6C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40BAA94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5263B5C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bl>
    <w:p w14:paraId="570C40AD"/>
    <w:tbl>
      <w:tblPr>
        <w:tblStyle w:val="3"/>
        <w:tblW w:w="15244" w:type="dxa"/>
        <w:jc w:val="center"/>
        <w:tblLayout w:type="fixed"/>
        <w:tblCellMar>
          <w:top w:w="0" w:type="dxa"/>
          <w:left w:w="108" w:type="dxa"/>
          <w:bottom w:w="0" w:type="dxa"/>
          <w:right w:w="108" w:type="dxa"/>
        </w:tblCellMar>
      </w:tblPr>
      <w:tblGrid>
        <w:gridCol w:w="436"/>
        <w:gridCol w:w="733"/>
        <w:gridCol w:w="843"/>
        <w:gridCol w:w="3840"/>
        <w:gridCol w:w="975"/>
        <w:gridCol w:w="1215"/>
        <w:gridCol w:w="735"/>
        <w:gridCol w:w="3360"/>
        <w:gridCol w:w="510"/>
        <w:gridCol w:w="690"/>
        <w:gridCol w:w="510"/>
        <w:gridCol w:w="525"/>
        <w:gridCol w:w="436"/>
        <w:gridCol w:w="436"/>
      </w:tblGrid>
      <w:tr w14:paraId="12FE1950">
        <w:tblPrEx>
          <w:tblCellMar>
            <w:top w:w="0" w:type="dxa"/>
            <w:left w:w="108" w:type="dxa"/>
            <w:bottom w:w="0" w:type="dxa"/>
            <w:right w:w="108" w:type="dxa"/>
          </w:tblCellMar>
        </w:tblPrEx>
        <w:trPr>
          <w:trHeight w:val="540" w:hRule="atLeast"/>
          <w:jc w:val="center"/>
        </w:trPr>
        <w:tc>
          <w:tcPr>
            <w:tcW w:w="43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5BED5CE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1576" w:type="dxa"/>
            <w:gridSpan w:val="2"/>
            <w:tcBorders>
              <w:top w:val="single" w:color="auto" w:sz="4" w:space="0"/>
              <w:left w:val="nil"/>
              <w:bottom w:val="single" w:color="auto" w:sz="4" w:space="0"/>
              <w:right w:val="single" w:color="auto" w:sz="4" w:space="0"/>
            </w:tcBorders>
            <w:shd w:val="clear" w:color="auto" w:fill="auto"/>
            <w:noWrap w:val="0"/>
            <w:vAlign w:val="center"/>
          </w:tcPr>
          <w:p w14:paraId="12A3565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公开事项</w:t>
            </w:r>
          </w:p>
        </w:tc>
        <w:tc>
          <w:tcPr>
            <w:tcW w:w="384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2F824F7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公开内容</w:t>
            </w:r>
            <w:r>
              <w:rPr>
                <w:rFonts w:hint="eastAsia" w:ascii="宋体" w:hAnsi="宋体" w:eastAsia="宋体" w:cs="宋体"/>
                <w:kern w:val="0"/>
                <w:sz w:val="18"/>
                <w:szCs w:val="18"/>
              </w:rPr>
              <w:br w:type="textWrapping"/>
            </w:r>
          </w:p>
        </w:tc>
        <w:tc>
          <w:tcPr>
            <w:tcW w:w="97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694224A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公开依据</w:t>
            </w:r>
          </w:p>
        </w:tc>
        <w:tc>
          <w:tcPr>
            <w:tcW w:w="12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7B069B5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公开时限</w:t>
            </w:r>
          </w:p>
        </w:tc>
        <w:tc>
          <w:tcPr>
            <w:tcW w:w="73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48AF901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公开主体</w:t>
            </w:r>
          </w:p>
        </w:tc>
        <w:tc>
          <w:tcPr>
            <w:tcW w:w="336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1E74375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公开渠道和载体</w:t>
            </w:r>
          </w:p>
        </w:tc>
        <w:tc>
          <w:tcPr>
            <w:tcW w:w="1200" w:type="dxa"/>
            <w:gridSpan w:val="2"/>
            <w:tcBorders>
              <w:top w:val="single" w:color="auto" w:sz="4" w:space="0"/>
              <w:left w:val="nil"/>
              <w:bottom w:val="single" w:color="auto" w:sz="4" w:space="0"/>
              <w:right w:val="single" w:color="auto" w:sz="4" w:space="0"/>
            </w:tcBorders>
            <w:shd w:val="clear" w:color="auto" w:fill="auto"/>
            <w:noWrap w:val="0"/>
            <w:vAlign w:val="center"/>
          </w:tcPr>
          <w:p w14:paraId="787A4CA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公开对象</w:t>
            </w:r>
          </w:p>
        </w:tc>
        <w:tc>
          <w:tcPr>
            <w:tcW w:w="1035" w:type="dxa"/>
            <w:gridSpan w:val="2"/>
            <w:tcBorders>
              <w:top w:val="single" w:color="auto" w:sz="4" w:space="0"/>
              <w:left w:val="nil"/>
              <w:bottom w:val="single" w:color="auto" w:sz="4" w:space="0"/>
              <w:right w:val="single" w:color="auto" w:sz="4" w:space="0"/>
            </w:tcBorders>
            <w:shd w:val="clear" w:color="auto" w:fill="auto"/>
            <w:noWrap w:val="0"/>
            <w:vAlign w:val="center"/>
          </w:tcPr>
          <w:p w14:paraId="0002F91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公开方式</w:t>
            </w:r>
          </w:p>
        </w:tc>
        <w:tc>
          <w:tcPr>
            <w:tcW w:w="872" w:type="dxa"/>
            <w:gridSpan w:val="2"/>
            <w:tcBorders>
              <w:top w:val="single" w:color="auto" w:sz="4" w:space="0"/>
              <w:left w:val="nil"/>
              <w:bottom w:val="single" w:color="auto" w:sz="4" w:space="0"/>
              <w:right w:val="single" w:color="auto" w:sz="4" w:space="0"/>
            </w:tcBorders>
            <w:shd w:val="clear" w:color="auto" w:fill="auto"/>
            <w:noWrap w:val="0"/>
            <w:vAlign w:val="center"/>
          </w:tcPr>
          <w:p w14:paraId="1BA7D3C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公开层级</w:t>
            </w:r>
          </w:p>
        </w:tc>
      </w:tr>
      <w:tr w14:paraId="7ADC8A0F">
        <w:tblPrEx>
          <w:tblCellMar>
            <w:top w:w="0" w:type="dxa"/>
            <w:left w:w="108" w:type="dxa"/>
            <w:bottom w:w="0" w:type="dxa"/>
            <w:right w:w="108" w:type="dxa"/>
          </w:tblCellMar>
        </w:tblPrEx>
        <w:trPr>
          <w:trHeight w:val="825" w:hRule="atLeast"/>
          <w:jc w:val="center"/>
        </w:trPr>
        <w:tc>
          <w:tcPr>
            <w:tcW w:w="43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29D1049">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3" w:type="dxa"/>
            <w:tcBorders>
              <w:top w:val="nil"/>
              <w:left w:val="nil"/>
              <w:bottom w:val="single" w:color="auto" w:sz="4" w:space="0"/>
              <w:right w:val="single" w:color="auto" w:sz="4" w:space="0"/>
            </w:tcBorders>
            <w:shd w:val="clear" w:color="auto" w:fill="auto"/>
            <w:noWrap w:val="0"/>
            <w:vAlign w:val="center"/>
          </w:tcPr>
          <w:p w14:paraId="3A99158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一级事项</w:t>
            </w:r>
          </w:p>
        </w:tc>
        <w:tc>
          <w:tcPr>
            <w:tcW w:w="843" w:type="dxa"/>
            <w:tcBorders>
              <w:top w:val="nil"/>
              <w:left w:val="nil"/>
              <w:bottom w:val="single" w:color="auto" w:sz="4" w:space="0"/>
              <w:right w:val="single" w:color="auto" w:sz="4" w:space="0"/>
            </w:tcBorders>
            <w:shd w:val="clear" w:color="auto" w:fill="auto"/>
            <w:noWrap w:val="0"/>
            <w:vAlign w:val="center"/>
          </w:tcPr>
          <w:p w14:paraId="69DEAA4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二级事项</w:t>
            </w:r>
          </w:p>
        </w:tc>
        <w:tc>
          <w:tcPr>
            <w:tcW w:w="384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F6C20FE">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C9E31F4">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12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9875D39">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9183FBF">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336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096B101">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510" w:type="dxa"/>
            <w:tcBorders>
              <w:top w:val="nil"/>
              <w:left w:val="nil"/>
              <w:bottom w:val="single" w:color="auto" w:sz="4" w:space="0"/>
              <w:right w:val="single" w:color="auto" w:sz="4" w:space="0"/>
            </w:tcBorders>
            <w:shd w:val="clear" w:color="auto" w:fill="auto"/>
            <w:noWrap w:val="0"/>
            <w:vAlign w:val="center"/>
          </w:tcPr>
          <w:p w14:paraId="11A55AA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全社会</w:t>
            </w:r>
          </w:p>
        </w:tc>
        <w:tc>
          <w:tcPr>
            <w:tcW w:w="690" w:type="dxa"/>
            <w:tcBorders>
              <w:top w:val="nil"/>
              <w:left w:val="nil"/>
              <w:bottom w:val="single" w:color="auto" w:sz="4" w:space="0"/>
              <w:right w:val="single" w:color="auto" w:sz="4" w:space="0"/>
            </w:tcBorders>
            <w:shd w:val="clear" w:color="auto" w:fill="auto"/>
            <w:noWrap w:val="0"/>
            <w:vAlign w:val="center"/>
          </w:tcPr>
          <w:p w14:paraId="629D312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特定群体</w:t>
            </w:r>
          </w:p>
        </w:tc>
        <w:tc>
          <w:tcPr>
            <w:tcW w:w="510" w:type="dxa"/>
            <w:tcBorders>
              <w:top w:val="nil"/>
              <w:left w:val="nil"/>
              <w:bottom w:val="single" w:color="auto" w:sz="4" w:space="0"/>
              <w:right w:val="single" w:color="auto" w:sz="4" w:space="0"/>
            </w:tcBorders>
            <w:shd w:val="clear" w:color="auto" w:fill="auto"/>
            <w:noWrap w:val="0"/>
            <w:vAlign w:val="center"/>
          </w:tcPr>
          <w:p w14:paraId="78BCD45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主动</w:t>
            </w:r>
          </w:p>
        </w:tc>
        <w:tc>
          <w:tcPr>
            <w:tcW w:w="525" w:type="dxa"/>
            <w:tcBorders>
              <w:top w:val="nil"/>
              <w:left w:val="nil"/>
              <w:bottom w:val="single" w:color="auto" w:sz="4" w:space="0"/>
              <w:right w:val="single" w:color="auto" w:sz="4" w:space="0"/>
            </w:tcBorders>
            <w:shd w:val="clear" w:color="auto" w:fill="auto"/>
            <w:noWrap w:val="0"/>
            <w:vAlign w:val="center"/>
          </w:tcPr>
          <w:p w14:paraId="306B24A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依申请</w:t>
            </w:r>
          </w:p>
        </w:tc>
        <w:tc>
          <w:tcPr>
            <w:tcW w:w="436" w:type="dxa"/>
            <w:tcBorders>
              <w:top w:val="nil"/>
              <w:left w:val="nil"/>
              <w:bottom w:val="single" w:color="auto" w:sz="4" w:space="0"/>
              <w:right w:val="single" w:color="auto" w:sz="4" w:space="0"/>
            </w:tcBorders>
            <w:shd w:val="clear" w:color="auto" w:fill="auto"/>
            <w:noWrap w:val="0"/>
            <w:vAlign w:val="center"/>
          </w:tcPr>
          <w:p w14:paraId="5FA920A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乡</w:t>
            </w:r>
            <w:r>
              <w:rPr>
                <w:rFonts w:hint="eastAsia" w:ascii="宋体" w:hAnsi="宋体" w:eastAsia="宋体" w:cs="宋体"/>
                <w:kern w:val="0"/>
                <w:sz w:val="18"/>
                <w:szCs w:val="18"/>
              </w:rPr>
              <w:t>级</w:t>
            </w:r>
          </w:p>
        </w:tc>
        <w:tc>
          <w:tcPr>
            <w:tcW w:w="436" w:type="dxa"/>
            <w:tcBorders>
              <w:top w:val="nil"/>
              <w:left w:val="nil"/>
              <w:bottom w:val="single" w:color="auto" w:sz="4" w:space="0"/>
              <w:right w:val="single" w:color="auto" w:sz="4" w:space="0"/>
            </w:tcBorders>
            <w:shd w:val="clear" w:color="auto" w:fill="auto"/>
            <w:noWrap w:val="0"/>
            <w:vAlign w:val="center"/>
          </w:tcPr>
          <w:p w14:paraId="1B1711F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村</w:t>
            </w:r>
            <w:r>
              <w:rPr>
                <w:rFonts w:hint="eastAsia" w:ascii="宋体" w:hAnsi="宋体" w:eastAsia="宋体" w:cs="宋体"/>
                <w:kern w:val="0"/>
                <w:sz w:val="18"/>
                <w:szCs w:val="18"/>
              </w:rPr>
              <w:t>级</w:t>
            </w:r>
          </w:p>
        </w:tc>
      </w:tr>
      <w:tr w14:paraId="04BDDE49">
        <w:tblPrEx>
          <w:tblCellMar>
            <w:top w:w="0" w:type="dxa"/>
            <w:left w:w="108" w:type="dxa"/>
            <w:bottom w:w="0" w:type="dxa"/>
            <w:right w:w="108" w:type="dxa"/>
          </w:tblCellMar>
        </w:tblPrEx>
        <w:trPr>
          <w:trHeight w:val="825" w:hRule="atLeast"/>
          <w:jc w:val="center"/>
        </w:trPr>
        <w:tc>
          <w:tcPr>
            <w:tcW w:w="43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1710E3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w:t>
            </w:r>
          </w:p>
        </w:tc>
        <w:tc>
          <w:tcPr>
            <w:tcW w:w="733" w:type="dxa"/>
            <w:vMerge w:val="restart"/>
            <w:tcBorders>
              <w:top w:val="single" w:color="auto" w:sz="4" w:space="0"/>
              <w:left w:val="nil"/>
              <w:right w:val="single" w:color="auto" w:sz="4" w:space="0"/>
            </w:tcBorders>
            <w:shd w:val="clear" w:color="auto" w:fill="auto"/>
            <w:noWrap w:val="0"/>
            <w:vAlign w:val="center"/>
          </w:tcPr>
          <w:p w14:paraId="2430D88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708B4CE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征地补偿安置方案听证</w:t>
            </w:r>
          </w:p>
        </w:tc>
        <w:tc>
          <w:tcPr>
            <w:tcW w:w="3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49D459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cs="宋体"/>
                <w:kern w:val="0"/>
                <w:sz w:val="18"/>
                <w:szCs w:val="18"/>
                <w:lang w:eastAsia="zh-CN"/>
              </w:rPr>
              <w:t>依申请开展听证工作的，听证结果公开。按征地补偿安置方案公告确定的时间制作《听证通知书》；按《听证通知书》规定的时间组织听证；实施听证的，公开听证相关材料。</w:t>
            </w:r>
          </w:p>
          <w:p w14:paraId="2D71FCA0">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1.《听证通知书》；</w:t>
            </w:r>
          </w:p>
          <w:p w14:paraId="3E1BF88C">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2.听证处理意见；</w:t>
            </w:r>
          </w:p>
          <w:p w14:paraId="6846B7B0">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（*听证笔录有关资料）。</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D9FB099">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cs="宋体"/>
                <w:kern w:val="0"/>
                <w:sz w:val="18"/>
                <w:szCs w:val="18"/>
                <w:lang w:val="en-US" w:eastAsia="zh-CN"/>
              </w:rPr>
              <w:t>1.</w:t>
            </w:r>
            <w:r>
              <w:rPr>
                <w:rFonts w:hint="eastAsia" w:ascii="宋体" w:hAnsi="宋体" w:cs="宋体"/>
                <w:kern w:val="0"/>
                <w:sz w:val="18"/>
                <w:szCs w:val="18"/>
                <w:lang w:eastAsia="zh-CN"/>
              </w:rPr>
              <w:t>《自然资源听证规定》；</w:t>
            </w:r>
          </w:p>
          <w:p w14:paraId="18E06CB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2.《国土资源部办公厅关于进一步做好市县征地信息公开工作有关问题的通知》（国土资厅发{2014}29号）；</w:t>
            </w:r>
          </w:p>
          <w:p w14:paraId="6EC88223">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p>
        </w:tc>
        <w:tc>
          <w:tcPr>
            <w:tcW w:w="12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43EE09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1.《听证通知书》应在组织听证7个工作日前予以公开；2.其他听证公开内容在征地听证结束后5个工作日内公开。公示结束后转为依申请公开。</w:t>
            </w:r>
          </w:p>
        </w:tc>
        <w:tc>
          <w:tcPr>
            <w:tcW w:w="73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F1CA05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36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1D6BC1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776FF43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4703537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31BB8A5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0151923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690" w:type="dxa"/>
            <w:tcBorders>
              <w:top w:val="single" w:color="auto" w:sz="4" w:space="0"/>
              <w:left w:val="nil"/>
              <w:bottom w:val="single" w:color="auto" w:sz="4" w:space="0"/>
              <w:right w:val="single" w:color="auto" w:sz="4" w:space="0"/>
            </w:tcBorders>
            <w:shd w:val="clear" w:color="auto" w:fill="auto"/>
            <w:noWrap w:val="0"/>
            <w:vAlign w:val="center"/>
          </w:tcPr>
          <w:p w14:paraId="1B428CD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620A9EB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3AEFB3D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798F2F7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64CF8B8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r w14:paraId="436B1198">
        <w:tblPrEx>
          <w:tblCellMar>
            <w:top w:w="0" w:type="dxa"/>
            <w:left w:w="108" w:type="dxa"/>
            <w:bottom w:w="0" w:type="dxa"/>
            <w:right w:w="108" w:type="dxa"/>
          </w:tblCellMar>
        </w:tblPrEx>
        <w:trPr>
          <w:trHeight w:val="2850" w:hRule="atLeast"/>
          <w:jc w:val="center"/>
        </w:trPr>
        <w:tc>
          <w:tcPr>
            <w:tcW w:w="436"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3364EF1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6</w:t>
            </w:r>
          </w:p>
        </w:tc>
        <w:tc>
          <w:tcPr>
            <w:tcW w:w="733" w:type="dxa"/>
            <w:vMerge w:val="continue"/>
            <w:tcBorders>
              <w:left w:val="nil"/>
              <w:bottom w:val="single" w:color="auto" w:sz="4" w:space="0"/>
              <w:right w:val="single" w:color="auto" w:sz="4" w:space="0"/>
            </w:tcBorders>
            <w:shd w:val="clear" w:color="auto" w:fill="auto"/>
            <w:noWrap w:val="0"/>
            <w:vAlign w:val="center"/>
          </w:tcPr>
          <w:p w14:paraId="690506E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2CFFEDA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征地补偿安置协议</w:t>
            </w:r>
          </w:p>
        </w:tc>
        <w:tc>
          <w:tcPr>
            <w:tcW w:w="3840"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44B1221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根据法律、法规的规定或听证会情况修改征地补偿安置方案后，组织有关部门与拟征收土地的所有权人、使用权人签订征地补偿安置协议。</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734B3E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《中华人民共和国土地管理法》</w:t>
            </w:r>
          </w:p>
        </w:tc>
        <w:tc>
          <w:tcPr>
            <w:tcW w:w="12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E408F4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《征地补偿安置协议》签订后及时公开。</w:t>
            </w:r>
          </w:p>
        </w:tc>
        <w:tc>
          <w:tcPr>
            <w:tcW w:w="73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8A2FBA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36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74ED5E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5D02902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497EB21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575CFE5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3105016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690" w:type="dxa"/>
            <w:tcBorders>
              <w:top w:val="single" w:color="auto" w:sz="4" w:space="0"/>
              <w:left w:val="nil"/>
              <w:bottom w:val="single" w:color="auto" w:sz="4" w:space="0"/>
              <w:right w:val="single" w:color="auto" w:sz="4" w:space="0"/>
            </w:tcBorders>
            <w:shd w:val="clear" w:color="auto" w:fill="auto"/>
            <w:noWrap w:val="0"/>
            <w:vAlign w:val="center"/>
          </w:tcPr>
          <w:p w14:paraId="1FB8BEF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629A89C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674BE33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562834B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66A2CBA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r w14:paraId="68A46AB2">
        <w:tblPrEx>
          <w:tblCellMar>
            <w:top w:w="0" w:type="dxa"/>
            <w:left w:w="108" w:type="dxa"/>
            <w:bottom w:w="0" w:type="dxa"/>
            <w:right w:w="108" w:type="dxa"/>
          </w:tblCellMar>
        </w:tblPrEx>
        <w:trPr>
          <w:trHeight w:val="540" w:hRule="atLeast"/>
          <w:jc w:val="center"/>
        </w:trPr>
        <w:tc>
          <w:tcPr>
            <w:tcW w:w="43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69B177D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1576" w:type="dxa"/>
            <w:gridSpan w:val="2"/>
            <w:tcBorders>
              <w:top w:val="single" w:color="auto" w:sz="4" w:space="0"/>
              <w:left w:val="nil"/>
              <w:bottom w:val="single" w:color="auto" w:sz="4" w:space="0"/>
              <w:right w:val="single" w:color="auto" w:sz="4" w:space="0"/>
            </w:tcBorders>
            <w:shd w:val="clear" w:color="auto" w:fill="auto"/>
            <w:noWrap w:val="0"/>
            <w:vAlign w:val="center"/>
          </w:tcPr>
          <w:p w14:paraId="74FD310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公开事项</w:t>
            </w:r>
          </w:p>
        </w:tc>
        <w:tc>
          <w:tcPr>
            <w:tcW w:w="384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37B6091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公开内容</w:t>
            </w:r>
            <w:r>
              <w:rPr>
                <w:rFonts w:hint="eastAsia" w:ascii="宋体" w:hAnsi="宋体" w:eastAsia="宋体" w:cs="宋体"/>
                <w:kern w:val="0"/>
                <w:sz w:val="18"/>
                <w:szCs w:val="18"/>
              </w:rPr>
              <w:br w:type="textWrapping"/>
            </w:r>
          </w:p>
        </w:tc>
        <w:tc>
          <w:tcPr>
            <w:tcW w:w="97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5B4DC3F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公开依据</w:t>
            </w:r>
          </w:p>
        </w:tc>
        <w:tc>
          <w:tcPr>
            <w:tcW w:w="12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40E04C3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公开时限</w:t>
            </w:r>
          </w:p>
        </w:tc>
        <w:tc>
          <w:tcPr>
            <w:tcW w:w="73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30528E2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公开主体</w:t>
            </w:r>
          </w:p>
        </w:tc>
        <w:tc>
          <w:tcPr>
            <w:tcW w:w="336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3FE1118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公开渠道和载体</w:t>
            </w:r>
          </w:p>
        </w:tc>
        <w:tc>
          <w:tcPr>
            <w:tcW w:w="1200" w:type="dxa"/>
            <w:gridSpan w:val="2"/>
            <w:tcBorders>
              <w:top w:val="single" w:color="auto" w:sz="4" w:space="0"/>
              <w:left w:val="nil"/>
              <w:bottom w:val="single" w:color="auto" w:sz="4" w:space="0"/>
              <w:right w:val="single" w:color="auto" w:sz="4" w:space="0"/>
            </w:tcBorders>
            <w:shd w:val="clear" w:color="auto" w:fill="auto"/>
            <w:noWrap w:val="0"/>
            <w:vAlign w:val="center"/>
          </w:tcPr>
          <w:p w14:paraId="26D0E5A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公开对象</w:t>
            </w:r>
          </w:p>
        </w:tc>
        <w:tc>
          <w:tcPr>
            <w:tcW w:w="1035" w:type="dxa"/>
            <w:gridSpan w:val="2"/>
            <w:tcBorders>
              <w:top w:val="single" w:color="auto" w:sz="4" w:space="0"/>
              <w:left w:val="nil"/>
              <w:bottom w:val="single" w:color="auto" w:sz="4" w:space="0"/>
              <w:right w:val="single" w:color="auto" w:sz="4" w:space="0"/>
            </w:tcBorders>
            <w:shd w:val="clear" w:color="auto" w:fill="auto"/>
            <w:noWrap w:val="0"/>
            <w:vAlign w:val="center"/>
          </w:tcPr>
          <w:p w14:paraId="6BC4DE8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公开方式</w:t>
            </w:r>
          </w:p>
        </w:tc>
        <w:tc>
          <w:tcPr>
            <w:tcW w:w="872" w:type="dxa"/>
            <w:gridSpan w:val="2"/>
            <w:tcBorders>
              <w:top w:val="single" w:color="auto" w:sz="4" w:space="0"/>
              <w:left w:val="nil"/>
              <w:bottom w:val="single" w:color="auto" w:sz="4" w:space="0"/>
              <w:right w:val="single" w:color="auto" w:sz="4" w:space="0"/>
            </w:tcBorders>
            <w:shd w:val="clear" w:color="auto" w:fill="auto"/>
            <w:noWrap w:val="0"/>
            <w:vAlign w:val="center"/>
          </w:tcPr>
          <w:p w14:paraId="73EF679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公开层级</w:t>
            </w:r>
          </w:p>
        </w:tc>
      </w:tr>
      <w:tr w14:paraId="31FA1212">
        <w:tblPrEx>
          <w:tblCellMar>
            <w:top w:w="0" w:type="dxa"/>
            <w:left w:w="108" w:type="dxa"/>
            <w:bottom w:w="0" w:type="dxa"/>
            <w:right w:w="108" w:type="dxa"/>
          </w:tblCellMar>
        </w:tblPrEx>
        <w:trPr>
          <w:trHeight w:val="825" w:hRule="atLeast"/>
          <w:jc w:val="center"/>
        </w:trPr>
        <w:tc>
          <w:tcPr>
            <w:tcW w:w="43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E22456F">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3" w:type="dxa"/>
            <w:tcBorders>
              <w:top w:val="nil"/>
              <w:left w:val="nil"/>
              <w:bottom w:val="single" w:color="auto" w:sz="4" w:space="0"/>
              <w:right w:val="single" w:color="auto" w:sz="4" w:space="0"/>
            </w:tcBorders>
            <w:shd w:val="clear" w:color="auto" w:fill="auto"/>
            <w:noWrap w:val="0"/>
            <w:vAlign w:val="center"/>
          </w:tcPr>
          <w:p w14:paraId="24887EA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一级事项</w:t>
            </w:r>
          </w:p>
        </w:tc>
        <w:tc>
          <w:tcPr>
            <w:tcW w:w="843" w:type="dxa"/>
            <w:tcBorders>
              <w:top w:val="nil"/>
              <w:left w:val="nil"/>
              <w:bottom w:val="single" w:color="auto" w:sz="4" w:space="0"/>
              <w:right w:val="single" w:color="auto" w:sz="4" w:space="0"/>
            </w:tcBorders>
            <w:shd w:val="clear" w:color="auto" w:fill="auto"/>
            <w:noWrap w:val="0"/>
            <w:vAlign w:val="center"/>
          </w:tcPr>
          <w:p w14:paraId="2ECB101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二级事项</w:t>
            </w:r>
          </w:p>
        </w:tc>
        <w:tc>
          <w:tcPr>
            <w:tcW w:w="384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3EF2B80">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8FAE429">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12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EA03739">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B30B35E">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336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7DFDEAB">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510" w:type="dxa"/>
            <w:tcBorders>
              <w:top w:val="nil"/>
              <w:left w:val="nil"/>
              <w:bottom w:val="single" w:color="auto" w:sz="4" w:space="0"/>
              <w:right w:val="single" w:color="auto" w:sz="4" w:space="0"/>
            </w:tcBorders>
            <w:shd w:val="clear" w:color="auto" w:fill="auto"/>
            <w:noWrap w:val="0"/>
            <w:vAlign w:val="center"/>
          </w:tcPr>
          <w:p w14:paraId="3E80A89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全社会</w:t>
            </w:r>
          </w:p>
        </w:tc>
        <w:tc>
          <w:tcPr>
            <w:tcW w:w="690" w:type="dxa"/>
            <w:tcBorders>
              <w:top w:val="nil"/>
              <w:left w:val="nil"/>
              <w:bottom w:val="single" w:color="auto" w:sz="4" w:space="0"/>
              <w:right w:val="single" w:color="auto" w:sz="4" w:space="0"/>
            </w:tcBorders>
            <w:shd w:val="clear" w:color="auto" w:fill="auto"/>
            <w:noWrap w:val="0"/>
            <w:vAlign w:val="center"/>
          </w:tcPr>
          <w:p w14:paraId="5CBAE6C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特定群体</w:t>
            </w:r>
          </w:p>
        </w:tc>
        <w:tc>
          <w:tcPr>
            <w:tcW w:w="510" w:type="dxa"/>
            <w:tcBorders>
              <w:top w:val="nil"/>
              <w:left w:val="nil"/>
              <w:bottom w:val="single" w:color="auto" w:sz="4" w:space="0"/>
              <w:right w:val="single" w:color="auto" w:sz="4" w:space="0"/>
            </w:tcBorders>
            <w:shd w:val="clear" w:color="auto" w:fill="auto"/>
            <w:noWrap w:val="0"/>
            <w:vAlign w:val="center"/>
          </w:tcPr>
          <w:p w14:paraId="07E8714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主动</w:t>
            </w:r>
          </w:p>
        </w:tc>
        <w:tc>
          <w:tcPr>
            <w:tcW w:w="525" w:type="dxa"/>
            <w:tcBorders>
              <w:top w:val="nil"/>
              <w:left w:val="nil"/>
              <w:bottom w:val="single" w:color="auto" w:sz="4" w:space="0"/>
              <w:right w:val="single" w:color="auto" w:sz="4" w:space="0"/>
            </w:tcBorders>
            <w:shd w:val="clear" w:color="auto" w:fill="auto"/>
            <w:noWrap w:val="0"/>
            <w:vAlign w:val="center"/>
          </w:tcPr>
          <w:p w14:paraId="7BA2333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依申请</w:t>
            </w:r>
          </w:p>
        </w:tc>
        <w:tc>
          <w:tcPr>
            <w:tcW w:w="436" w:type="dxa"/>
            <w:tcBorders>
              <w:top w:val="nil"/>
              <w:left w:val="nil"/>
              <w:bottom w:val="single" w:color="auto" w:sz="4" w:space="0"/>
              <w:right w:val="single" w:color="auto" w:sz="4" w:space="0"/>
            </w:tcBorders>
            <w:shd w:val="clear" w:color="auto" w:fill="auto"/>
            <w:noWrap w:val="0"/>
            <w:vAlign w:val="center"/>
          </w:tcPr>
          <w:p w14:paraId="3044FEA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乡</w:t>
            </w:r>
            <w:r>
              <w:rPr>
                <w:rFonts w:hint="eastAsia" w:ascii="宋体" w:hAnsi="宋体" w:eastAsia="宋体" w:cs="宋体"/>
                <w:kern w:val="0"/>
                <w:sz w:val="18"/>
                <w:szCs w:val="18"/>
              </w:rPr>
              <w:t>级</w:t>
            </w:r>
          </w:p>
        </w:tc>
        <w:tc>
          <w:tcPr>
            <w:tcW w:w="436" w:type="dxa"/>
            <w:tcBorders>
              <w:top w:val="nil"/>
              <w:left w:val="nil"/>
              <w:bottom w:val="single" w:color="auto" w:sz="4" w:space="0"/>
              <w:right w:val="single" w:color="auto" w:sz="4" w:space="0"/>
            </w:tcBorders>
            <w:shd w:val="clear" w:color="auto" w:fill="auto"/>
            <w:noWrap w:val="0"/>
            <w:vAlign w:val="center"/>
          </w:tcPr>
          <w:p w14:paraId="630F0BC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村</w:t>
            </w:r>
            <w:r>
              <w:rPr>
                <w:rFonts w:hint="eastAsia" w:ascii="宋体" w:hAnsi="宋体" w:eastAsia="宋体" w:cs="宋体"/>
                <w:kern w:val="0"/>
                <w:sz w:val="18"/>
                <w:szCs w:val="18"/>
              </w:rPr>
              <w:t>级</w:t>
            </w:r>
          </w:p>
        </w:tc>
      </w:tr>
      <w:tr w14:paraId="338EED7D">
        <w:tblPrEx>
          <w:tblCellMar>
            <w:top w:w="0" w:type="dxa"/>
            <w:left w:w="108" w:type="dxa"/>
            <w:bottom w:w="0" w:type="dxa"/>
            <w:right w:w="108" w:type="dxa"/>
          </w:tblCellMar>
        </w:tblPrEx>
        <w:trPr>
          <w:trHeight w:val="3540" w:hRule="atLeast"/>
          <w:jc w:val="center"/>
        </w:trPr>
        <w:tc>
          <w:tcPr>
            <w:tcW w:w="436"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6BB74DF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8</w:t>
            </w:r>
          </w:p>
        </w:tc>
        <w:tc>
          <w:tcPr>
            <w:tcW w:w="733" w:type="dxa"/>
            <w:tcBorders>
              <w:top w:val="single" w:color="auto" w:sz="4" w:space="0"/>
              <w:left w:val="nil"/>
              <w:bottom w:val="single" w:color="auto" w:sz="4" w:space="0"/>
              <w:right w:val="single" w:color="auto" w:sz="4" w:space="0"/>
            </w:tcBorders>
            <w:shd w:val="clear" w:color="auto" w:fill="auto"/>
            <w:noWrap w:val="0"/>
            <w:vAlign w:val="center"/>
          </w:tcPr>
          <w:p w14:paraId="71BCE88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7BA4BF7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征收土地公告</w:t>
            </w:r>
          </w:p>
        </w:tc>
        <w:tc>
          <w:tcPr>
            <w:tcW w:w="3840"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04C3220F">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1.被征收土地的所有权人、位置、地类、面积；</w:t>
            </w:r>
          </w:p>
          <w:p w14:paraId="1E6B38DC">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2.征地补偿标准、农业人口安置方式、社会保障途径等；</w:t>
            </w:r>
          </w:p>
          <w:p w14:paraId="694FCA1C">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3.办理征地补偿登记的期限、地点和要求；</w:t>
            </w:r>
          </w:p>
          <w:p w14:paraId="4F05BCE2">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4.听证、行政复议、诉讼等救济途径。</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E13C430">
            <w:pPr>
              <w:keepNext w:val="0"/>
              <w:keepLines w:val="0"/>
              <w:widowControl/>
              <w:suppressLineNumbers w:val="0"/>
              <w:jc w:val="left"/>
              <w:rPr>
                <w:rFonts w:hint="eastAsia" w:ascii="宋体" w:hAnsi="宋体" w:cs="宋体"/>
                <w:kern w:val="0"/>
                <w:sz w:val="18"/>
                <w:szCs w:val="18"/>
                <w:lang w:val="en-US" w:eastAsia="zh-CN"/>
              </w:rPr>
            </w:pPr>
            <w:r>
              <w:rPr>
                <w:rFonts w:hint="eastAsia" w:ascii="宋体" w:hAnsi="宋体" w:cs="宋体"/>
                <w:kern w:val="0"/>
                <w:sz w:val="18"/>
                <w:szCs w:val="18"/>
                <w:lang w:val="en-US" w:eastAsia="zh-CN"/>
              </w:rPr>
              <w:t>1.《中华人民共和国土地管理法》；</w:t>
            </w:r>
          </w:p>
          <w:p w14:paraId="0BBB7C1F">
            <w:pPr>
              <w:keepNext w:val="0"/>
              <w:keepLines w:val="0"/>
              <w:pageBreakBefore w:val="0"/>
              <w:widowControl/>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2.《征收土地公告办法》</w:t>
            </w:r>
            <w:bookmarkStart w:id="0" w:name="_GoBack"/>
            <w:bookmarkEnd w:id="0"/>
            <w:r>
              <w:rPr>
                <w:rFonts w:hint="eastAsia" w:ascii="宋体" w:hAnsi="宋体" w:cs="宋体"/>
                <w:kern w:val="0"/>
                <w:sz w:val="18"/>
                <w:szCs w:val="18"/>
                <w:lang w:val="en-US" w:eastAsia="zh-CN"/>
              </w:rPr>
              <w:t>。</w:t>
            </w:r>
          </w:p>
        </w:tc>
        <w:tc>
          <w:tcPr>
            <w:tcW w:w="12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A08123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收到征地批准文件之日起10个工作日内公开。</w:t>
            </w:r>
          </w:p>
        </w:tc>
        <w:tc>
          <w:tcPr>
            <w:tcW w:w="73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93C19B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36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A4805E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59534BA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0D40D61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7135031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5B2DDB4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690" w:type="dxa"/>
            <w:tcBorders>
              <w:top w:val="single" w:color="auto" w:sz="4" w:space="0"/>
              <w:left w:val="nil"/>
              <w:bottom w:val="single" w:color="auto" w:sz="4" w:space="0"/>
              <w:right w:val="single" w:color="auto" w:sz="4" w:space="0"/>
            </w:tcBorders>
            <w:shd w:val="clear" w:color="auto" w:fill="auto"/>
            <w:noWrap w:val="0"/>
            <w:vAlign w:val="center"/>
          </w:tcPr>
          <w:p w14:paraId="6DB31C8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093F069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5520A22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3421D85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2ECC0B2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bl>
    <w:p w14:paraId="6D0868B1"/>
    <w:p w14:paraId="44BF02D8"/>
    <w:p w14:paraId="71C70AED"/>
    <w:p w14:paraId="72C34588"/>
    <w:p w14:paraId="069AFC1C"/>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_GBK">
    <w:panose1 w:val="02000000000000000000"/>
    <w:charset w:val="86"/>
    <w:family w:val="script"/>
    <w:pitch w:val="default"/>
    <w:sig w:usb0="00000001" w:usb1="08000000" w:usb2="00000000" w:usb3="00000000" w:csb0="00040000" w:csb1="00000000"/>
  </w:font>
  <w:font w:name="微软雅黑">
    <w:altName w:val="方正黑体_GBK"/>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hMmU3OGFjZTAyOTEzOWY1YjIxYTk5YWQzMDY0YmYifQ=="/>
  </w:docVars>
  <w:rsids>
    <w:rsidRoot w:val="49804E96"/>
    <w:rsid w:val="1B750A8F"/>
    <w:rsid w:val="203D0337"/>
    <w:rsid w:val="3E75EBA8"/>
    <w:rsid w:val="49804E96"/>
    <w:rsid w:val="7EAE4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仿宋_GB2312"/>
      <w:sz w:val="18"/>
      <w:szCs w:val="20"/>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2020-10-29T09:16:00Z</dcterms:created>
  <dc:creator>婷</dc:creator>
  <cp:lastModifiedBy>阿翔</cp:lastModifiedBy>
  <dcterms:modified xsi:type="dcterms:W3CDTF">2026-08-05T15:51:36Z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9F8217B8DBD24C63A88E9FCAA149E404_12</vt:lpwstr>
  </property>
</Properties>
</file>