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</w:pPr>
    </w:p>
    <w:p>
      <w:pPr>
        <w:widowControl/>
        <w:spacing w:line="6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沁水县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第四次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全国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经济普查公报（第六号）</w:t>
      </w:r>
    </w:p>
    <w:p>
      <w:pPr>
        <w:widowControl/>
        <w:spacing w:line="600" w:lineRule="exact"/>
        <w:jc w:val="center"/>
        <w:rPr>
          <w:rFonts w:hint="eastAsia" w:ascii="楷体_GB2312" w:hAnsi="宋体" w:eastAsia="楷体_GB2312" w:cs="宋体"/>
          <w:bCs/>
          <w:kern w:val="0"/>
          <w:sz w:val="36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6"/>
          <w:szCs w:val="32"/>
        </w:rPr>
        <w:t>——部分新兴产业</w:t>
      </w:r>
      <w:r>
        <w:rPr>
          <w:rFonts w:ascii="楷体_GB2312" w:hAnsi="宋体" w:eastAsia="楷体_GB2312" w:cs="宋体"/>
          <w:bCs/>
          <w:kern w:val="0"/>
          <w:sz w:val="36"/>
          <w:szCs w:val="32"/>
        </w:rPr>
        <w:t>基本情况</w:t>
      </w:r>
    </w:p>
    <w:p>
      <w:pPr>
        <w:widowControl/>
        <w:spacing w:line="600" w:lineRule="exact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line="60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沁水县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统计局</w:t>
      </w:r>
    </w:p>
    <w:p>
      <w:pPr>
        <w:widowControl/>
        <w:spacing w:line="60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沁水县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第四次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eastAsia="zh-CN"/>
        </w:rPr>
        <w:t>全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国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经济普查领导小组办公室</w:t>
      </w:r>
    </w:p>
    <w:p>
      <w:pPr>
        <w:widowControl/>
        <w:spacing w:line="60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</w:rPr>
        <w:t>20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年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月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日</w:t>
      </w:r>
    </w:p>
    <w:p>
      <w:pPr>
        <w:widowControl/>
        <w:spacing w:line="600" w:lineRule="exac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 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沁水县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第四次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经济普查结果，现将部分新兴产业</w:t>
      </w:r>
      <w:r>
        <w:rPr>
          <w:rFonts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主要数据公布如下：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一、工业战略性新兴产业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2018年末，全县从事战略性新兴产业生产的规模以上工业企业法人单位23个，占规模以上工业企业法人单位的48.94%。其中，节能环保产业22个，占工业战略性新兴产业企业法人单位的95.65%；生物产业1个，占4.35%。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kern w:val="0"/>
          <w:sz w:val="32"/>
          <w:szCs w:val="32"/>
        </w:rPr>
        <w:t>、工业企业研究与试</w:t>
      </w:r>
      <w:r>
        <w:rPr>
          <w:rFonts w:ascii="黑体" w:hAnsi="黑体" w:eastAsia="黑体"/>
          <w:kern w:val="0"/>
          <w:sz w:val="32"/>
          <w:szCs w:val="32"/>
        </w:rPr>
        <w:t>验发展</w:t>
      </w:r>
      <w:r>
        <w:rPr>
          <w:rFonts w:hint="eastAsia" w:ascii="黑体" w:hAnsi="黑体" w:eastAsia="黑体"/>
          <w:kern w:val="0"/>
          <w:sz w:val="32"/>
          <w:szCs w:val="32"/>
        </w:rPr>
        <w:t>活动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2018年，开展R&amp;D活动的规模以上工业企业法人单位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个，占全部规模以上工业企业法人单位的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10.9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%。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2018年，规模以上工业企业法人单位R&amp;D经费支出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41373.5万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2018年，规模以上工业企业法人单位全年专利申请量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31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件，其中发明专利申请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件，发明专利申请所占比重为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29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%。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文化及相关产业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年末，全县有文化及相关产业法人单位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232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个，比2013年末增长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116.8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%；从业人员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987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人，比2013年末下降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2.28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%；资产总计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40948.4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万元，比2013年末下降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6.58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年末，全县有经营性文化产业法人单位</w:t>
      </w:r>
      <w:r>
        <w:rPr>
          <w:rFonts w:hint="eastAsia" w:ascii="仿宋_GB2312" w:eastAsia="仿宋_GB2312" w:cs="仿宋_GB2312"/>
          <w:sz w:val="32"/>
          <w:szCs w:val="32"/>
        </w:rPr>
        <w:t>204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个，比2013年末增长</w:t>
      </w:r>
      <w:r>
        <w:rPr>
          <w:rFonts w:hint="eastAsia" w:ascii="仿宋_GB2312" w:eastAsia="仿宋_GB2312" w:cs="仿宋_GB2312"/>
          <w:sz w:val="32"/>
          <w:szCs w:val="32"/>
        </w:rPr>
        <w:t>134.48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；从业人员</w:t>
      </w:r>
      <w:r>
        <w:rPr>
          <w:rFonts w:hint="eastAsia" w:ascii="仿宋_GB2312" w:eastAsia="仿宋_GB2312" w:cs="仿宋_GB2312"/>
          <w:sz w:val="32"/>
          <w:szCs w:val="32"/>
        </w:rPr>
        <w:t>844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人，比2013年末增长</w:t>
      </w:r>
      <w:r>
        <w:rPr>
          <w:rFonts w:hint="eastAsia" w:ascii="仿宋_GB2312" w:eastAsia="仿宋_GB2312" w:cs="仿宋_GB2312"/>
          <w:sz w:val="32"/>
          <w:szCs w:val="32"/>
        </w:rPr>
        <w:t>38.13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%；资产总计</w:t>
      </w:r>
      <w:r>
        <w:rPr>
          <w:rFonts w:hint="eastAsia" w:ascii="仿宋_GB2312" w:eastAsia="仿宋_GB2312" w:cs="仿宋_GB2312"/>
          <w:sz w:val="32"/>
          <w:szCs w:val="32"/>
        </w:rPr>
        <w:t>36563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万元，比2013年末下降8.89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；全年实现营业收入6963万元，比2013年增长</w:t>
      </w:r>
      <w:r>
        <w:rPr>
          <w:rFonts w:hint="eastAsia" w:ascii="仿宋_GB2312" w:eastAsia="仿宋_GB2312" w:cs="仿宋_GB2312"/>
          <w:sz w:val="32"/>
          <w:szCs w:val="32"/>
        </w:rPr>
        <w:t>8.27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年末，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有公益性文化事业（含</w:t>
      </w:r>
      <w:r>
        <w:rPr>
          <w:rFonts w:ascii="仿宋_GB2312" w:hAnsi="宋体" w:eastAsia="仿宋_GB2312" w:cs="宋体"/>
          <w:kern w:val="0"/>
          <w:sz w:val="32"/>
          <w:szCs w:val="32"/>
        </w:rPr>
        <w:t>社团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）法人单位</w:t>
      </w:r>
      <w:r>
        <w:rPr>
          <w:rFonts w:hint="eastAsia" w:ascii="仿宋_GB2312" w:eastAsia="仿宋_GB2312" w:cs="仿宋_GB2312"/>
          <w:sz w:val="32"/>
          <w:szCs w:val="32"/>
        </w:rPr>
        <w:t>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个，比2013年末增长</w:t>
      </w:r>
      <w:r>
        <w:rPr>
          <w:rFonts w:hint="eastAsia" w:ascii="仿宋_GB2312" w:eastAsia="仿宋_GB2312" w:cs="仿宋_GB2312"/>
          <w:sz w:val="32"/>
          <w:szCs w:val="32"/>
        </w:rPr>
        <w:t>40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；从业人员160人，比2013年末下降</w:t>
      </w:r>
      <w:r>
        <w:rPr>
          <w:rFonts w:hint="eastAsia" w:ascii="仿宋_GB2312" w:eastAsia="仿宋_GB2312" w:cs="仿宋_GB2312"/>
          <w:sz w:val="32"/>
          <w:szCs w:val="32"/>
        </w:rPr>
        <w:t>59.90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%；全年支出（费用）</w:t>
      </w:r>
      <w:r>
        <w:rPr>
          <w:rFonts w:hint="eastAsia" w:ascii="仿宋_GB2312" w:eastAsia="仿宋_GB2312" w:cs="仿宋_GB2312"/>
          <w:sz w:val="32"/>
          <w:szCs w:val="32"/>
        </w:rPr>
        <w:t>2815万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元，比2013年增长</w:t>
      </w:r>
      <w:r>
        <w:rPr>
          <w:rFonts w:hint="eastAsia" w:ascii="仿宋_GB2312" w:eastAsia="仿宋_GB2312" w:cs="仿宋_GB2312"/>
          <w:sz w:val="32"/>
          <w:szCs w:val="32"/>
        </w:rPr>
        <w:t>44.06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注释：</w:t>
      </w:r>
    </w:p>
    <w:p>
      <w:pPr>
        <w:widowControl/>
        <w:spacing w:line="6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[1]本公报</w:t>
      </w:r>
      <w:r>
        <w:rPr>
          <w:rFonts w:ascii="仿宋_GB2312" w:hAnsi="宋体" w:eastAsia="仿宋_GB2312" w:cs="宋体"/>
          <w:kern w:val="0"/>
          <w:sz w:val="28"/>
          <w:szCs w:val="28"/>
        </w:rPr>
        <w:t>中的企业法人单位，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包括机构类型为企业的法人单位，以及执行</w:t>
      </w:r>
      <w:r>
        <w:rPr>
          <w:rFonts w:ascii="仿宋_GB2312" w:hAnsi="宋体" w:eastAsia="仿宋_GB2312" w:cs="宋体"/>
          <w:kern w:val="0"/>
          <w:sz w:val="28"/>
          <w:szCs w:val="28"/>
        </w:rPr>
        <w:t>企业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会计</w:t>
      </w:r>
      <w:r>
        <w:rPr>
          <w:rFonts w:ascii="仿宋_GB2312" w:hAnsi="宋体" w:eastAsia="仿宋_GB2312" w:cs="宋体"/>
          <w:kern w:val="0"/>
          <w:sz w:val="28"/>
          <w:szCs w:val="28"/>
        </w:rPr>
        <w:t>制度的事业法人单位、民办非企业法人单位和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基金会，</w:t>
      </w:r>
      <w:r>
        <w:rPr>
          <w:rFonts w:ascii="仿宋_GB2312" w:hAnsi="宋体" w:eastAsia="仿宋_GB2312" w:cs="宋体"/>
          <w:kern w:val="0"/>
          <w:sz w:val="28"/>
          <w:szCs w:val="28"/>
        </w:rPr>
        <w:t>农民专业合作社，农村集体经济组织和除宗教活动场所以外的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机构</w:t>
      </w:r>
      <w:r>
        <w:rPr>
          <w:rFonts w:ascii="仿宋_GB2312" w:hAnsi="宋体" w:eastAsia="仿宋_GB2312" w:cs="宋体"/>
          <w:kern w:val="0"/>
          <w:sz w:val="28"/>
          <w:szCs w:val="28"/>
        </w:rPr>
        <w:t>类型为其他组织机构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</w:t>
      </w:r>
      <w:r>
        <w:rPr>
          <w:rFonts w:ascii="仿宋_GB2312" w:hAnsi="宋体" w:eastAsia="仿宋_GB2312" w:cs="宋体"/>
          <w:kern w:val="0"/>
          <w:sz w:val="28"/>
          <w:szCs w:val="28"/>
        </w:rPr>
        <w:t>法人单位。</w:t>
      </w:r>
    </w:p>
    <w:p>
      <w:pPr>
        <w:widowControl/>
        <w:spacing w:line="6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[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]战略性</w:t>
      </w:r>
      <w:r>
        <w:rPr>
          <w:rFonts w:ascii="仿宋_GB2312" w:hAnsi="宋体" w:eastAsia="仿宋_GB2312" w:cs="宋体"/>
          <w:kern w:val="0"/>
          <w:sz w:val="28"/>
          <w:szCs w:val="28"/>
        </w:rPr>
        <w:t>新兴产业：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根据</w:t>
      </w:r>
      <w:r>
        <w:rPr>
          <w:rFonts w:ascii="仿宋_GB2312" w:hAnsi="宋体" w:eastAsia="仿宋_GB2312" w:cs="宋体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国务院</w:t>
      </w:r>
      <w:r>
        <w:rPr>
          <w:rFonts w:ascii="仿宋_GB2312" w:hAnsi="宋体" w:eastAsia="仿宋_GB2312" w:cs="宋体"/>
          <w:kern w:val="0"/>
          <w:sz w:val="28"/>
          <w:szCs w:val="28"/>
        </w:rPr>
        <w:t>关于加快培育和发展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战略性</w:t>
      </w:r>
      <w:r>
        <w:rPr>
          <w:rFonts w:ascii="仿宋_GB2312" w:hAnsi="宋体" w:eastAsia="仿宋_GB2312" w:cs="宋体"/>
          <w:kern w:val="0"/>
          <w:sz w:val="28"/>
          <w:szCs w:val="28"/>
        </w:rPr>
        <w:t>新兴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产业</w:t>
      </w:r>
      <w:r>
        <w:rPr>
          <w:rFonts w:ascii="仿宋_GB2312" w:hAnsi="宋体" w:eastAsia="仿宋_GB2312" w:cs="宋体"/>
          <w:kern w:val="0"/>
          <w:sz w:val="28"/>
          <w:szCs w:val="28"/>
        </w:rPr>
        <w:t>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决定</w:t>
      </w:r>
      <w:r>
        <w:rPr>
          <w:rFonts w:ascii="仿宋_GB2312" w:hAnsi="宋体" w:eastAsia="仿宋_GB2312" w:cs="宋体"/>
          <w:kern w:val="0"/>
          <w:sz w:val="28"/>
          <w:szCs w:val="28"/>
        </w:rPr>
        <w:t>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（国发〔2010〕32号</w:t>
      </w:r>
      <w:r>
        <w:rPr>
          <w:rFonts w:ascii="仿宋_GB2312" w:hAnsi="宋体" w:eastAsia="仿宋_GB2312" w:cs="宋体"/>
          <w:kern w:val="0"/>
          <w:sz w:val="28"/>
          <w:szCs w:val="28"/>
        </w:rPr>
        <w:t>）的精神和国家统计局制定的《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战略性</w:t>
      </w:r>
      <w:r>
        <w:rPr>
          <w:rFonts w:ascii="仿宋_GB2312" w:hAnsi="宋体" w:eastAsia="仿宋_GB2312" w:cs="宋体"/>
          <w:kern w:val="0"/>
          <w:sz w:val="28"/>
          <w:szCs w:val="28"/>
        </w:rPr>
        <w:t>新兴产业分类（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2018</w:t>
      </w:r>
      <w:r>
        <w:rPr>
          <w:rFonts w:ascii="仿宋_GB2312" w:hAnsi="宋体" w:eastAsia="仿宋_GB2312" w:cs="宋体"/>
          <w:kern w:val="0"/>
          <w:sz w:val="28"/>
          <w:szCs w:val="28"/>
        </w:rPr>
        <w:t>）》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标准确定</w:t>
      </w:r>
      <w:r>
        <w:rPr>
          <w:rFonts w:ascii="仿宋_GB2312" w:hAnsi="宋体" w:eastAsia="仿宋_GB2312" w:cs="宋体"/>
          <w:kern w:val="0"/>
          <w:sz w:val="28"/>
          <w:szCs w:val="28"/>
        </w:rPr>
        <w:t>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战略性</w:t>
      </w:r>
      <w:r>
        <w:rPr>
          <w:rFonts w:ascii="仿宋_GB2312" w:hAnsi="宋体" w:eastAsia="仿宋_GB2312" w:cs="宋体"/>
          <w:kern w:val="0"/>
          <w:sz w:val="28"/>
          <w:szCs w:val="28"/>
        </w:rPr>
        <w:t>新兴产业是以重大技术突破和重大发展需求为基础，对经济社会全局和长远发展具有重大引领带动作用，知识技术密集、物质资源消耗少、成长潜力大、综合效益好的产业，包括：新一代信息技术产业、高端装备制造产业、新材料产业、生物产业、新能源汽车产业、新能源产业、节能环保产业、数字创意产业、相关服务业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9大</w:t>
      </w:r>
      <w:r>
        <w:rPr>
          <w:rFonts w:ascii="仿宋_GB2312" w:hAnsi="宋体" w:eastAsia="仿宋_GB2312" w:cs="宋体"/>
          <w:kern w:val="0"/>
          <w:sz w:val="28"/>
          <w:szCs w:val="28"/>
        </w:rPr>
        <w:t>领域。</w:t>
      </w:r>
    </w:p>
    <w:p>
      <w:pPr>
        <w:widowControl/>
        <w:spacing w:line="6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[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]规模</w:t>
      </w:r>
      <w:r>
        <w:rPr>
          <w:rFonts w:ascii="仿宋_GB2312" w:hAnsi="宋体" w:eastAsia="仿宋_GB2312" w:cs="宋体"/>
          <w:kern w:val="0"/>
          <w:sz w:val="28"/>
          <w:szCs w:val="28"/>
        </w:rPr>
        <w:t>以上工业：是指年主营业务收入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2000万元</w:t>
      </w:r>
      <w:r>
        <w:rPr>
          <w:rFonts w:ascii="仿宋_GB2312" w:hAnsi="宋体" w:eastAsia="仿宋_GB2312" w:cs="宋体"/>
          <w:kern w:val="0"/>
          <w:sz w:val="28"/>
          <w:szCs w:val="28"/>
        </w:rPr>
        <w:t>及以上的工业法人单位。</w:t>
      </w:r>
    </w:p>
    <w:p>
      <w:pPr>
        <w:widowControl/>
        <w:spacing w:line="6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[</w:t>
      </w:r>
      <w:r>
        <w:rPr>
          <w:rFonts w:ascii="仿宋_GB2312" w:hAnsi="宋体" w:eastAsia="仿宋_GB2312" w:cs="宋体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]研究与试验发展：是指为增加知识存量（也包括有关人类、文化和社会的知识）以及设计已有知识的新应用而进行的创造性、系统性工作，包括基础研究、应用研究和试验发展三种类型。</w:t>
      </w:r>
    </w:p>
    <w:p>
      <w:pPr>
        <w:widowControl/>
        <w:spacing w:line="6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[5]文化及相关产业：</w:t>
      </w:r>
      <w:r>
        <w:rPr>
          <w:rFonts w:ascii="仿宋_GB2312" w:hAnsi="宋体" w:eastAsia="仿宋_GB2312" w:cs="宋体"/>
          <w:kern w:val="0"/>
          <w:sz w:val="28"/>
          <w:szCs w:val="28"/>
        </w:rPr>
        <w:t>根据《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文化</w:t>
      </w:r>
      <w:r>
        <w:rPr>
          <w:rFonts w:ascii="仿宋_GB2312" w:hAnsi="宋体" w:eastAsia="仿宋_GB2312" w:cs="宋体"/>
          <w:kern w:val="0"/>
          <w:sz w:val="28"/>
          <w:szCs w:val="28"/>
        </w:rPr>
        <w:t>及相关产业分类（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2018</w:t>
      </w:r>
      <w:r>
        <w:rPr>
          <w:rFonts w:ascii="仿宋_GB2312" w:hAnsi="宋体" w:eastAsia="仿宋_GB2312" w:cs="宋体"/>
          <w:kern w:val="0"/>
          <w:sz w:val="28"/>
          <w:szCs w:val="28"/>
        </w:rPr>
        <w:t>）》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ascii="仿宋_GB2312" w:hAnsi="宋体" w:eastAsia="仿宋_GB2312" w:cs="宋体"/>
          <w:kern w:val="0"/>
          <w:sz w:val="28"/>
          <w:szCs w:val="28"/>
        </w:rPr>
        <w:t>文化及相关产业是指为社会公众提供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文化</w:t>
      </w:r>
      <w:r>
        <w:rPr>
          <w:rFonts w:ascii="仿宋_GB2312" w:hAnsi="宋体" w:eastAsia="仿宋_GB2312" w:cs="宋体"/>
          <w:kern w:val="0"/>
          <w:sz w:val="28"/>
          <w:szCs w:val="28"/>
        </w:rPr>
        <w:t>产品和文化相关产品的生产活动的集合。范围包括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  <w:r>
        <w:rPr>
          <w:rFonts w:ascii="仿宋_GB2312" w:hAnsi="宋体" w:eastAsia="仿宋_GB2312" w:cs="宋体"/>
          <w:kern w:val="0"/>
          <w:sz w:val="28"/>
          <w:szCs w:val="28"/>
        </w:rPr>
        <w:t>一是以文化为核心内容，为直接满足人们的精神需要而进行的创作、制造、传播、展示等文化产品（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包括</w:t>
      </w:r>
      <w:r>
        <w:rPr>
          <w:rFonts w:ascii="仿宋_GB2312" w:hAnsi="宋体" w:eastAsia="仿宋_GB2312" w:cs="宋体"/>
          <w:kern w:val="0"/>
          <w:sz w:val="28"/>
          <w:szCs w:val="28"/>
        </w:rPr>
        <w:t>货物和服务）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</w:t>
      </w:r>
      <w:r>
        <w:rPr>
          <w:rFonts w:ascii="仿宋_GB2312" w:hAnsi="宋体" w:eastAsia="仿宋_GB2312" w:cs="宋体"/>
          <w:kern w:val="0"/>
          <w:sz w:val="28"/>
          <w:szCs w:val="28"/>
        </w:rPr>
        <w:t>生产活动。具体包括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新闻信息服务</w:t>
      </w:r>
      <w:r>
        <w:rPr>
          <w:rFonts w:ascii="仿宋_GB2312" w:hAnsi="宋体" w:eastAsia="仿宋_GB2312" w:cs="宋体"/>
          <w:kern w:val="0"/>
          <w:sz w:val="28"/>
          <w:szCs w:val="28"/>
        </w:rPr>
        <w:t>、内容创作生产、创意设计服务、文化传播渠道、文化投资运营和文化娱乐休闲服务等活动；二是为实现文化产品的生产活动所需的文化辅助生产和中介服务、文化装备生产和文化消费终端生产（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包括</w:t>
      </w:r>
      <w:r>
        <w:rPr>
          <w:rFonts w:ascii="仿宋_GB2312" w:hAnsi="宋体" w:eastAsia="仿宋_GB2312" w:cs="宋体"/>
          <w:kern w:val="0"/>
          <w:sz w:val="28"/>
          <w:szCs w:val="28"/>
        </w:rPr>
        <w:t>制造和销售）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等活动</w:t>
      </w:r>
      <w:r>
        <w:rPr>
          <w:rFonts w:ascii="仿宋_GB2312" w:hAnsi="宋体" w:eastAsia="仿宋_GB2312" w:cs="宋体"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[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]表中的合计数和部分计算数据因小数取舍而产生的误差，均未作机械调整。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E00411"/>
    <w:rsid w:val="45D76D0B"/>
    <w:rsid w:val="65105477"/>
    <w:rsid w:val="783F5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小刚</dc:creator>
  <cp:lastModifiedBy>乐乐</cp:lastModifiedBy>
  <cp:lastPrinted>2020-05-13T11:05:00Z</cp:lastPrinted>
  <dcterms:modified xsi:type="dcterms:W3CDTF">2020-06-02T07:15:54Z</dcterms:modified>
  <dc:title>沁水县第四次全国经济普查公报（第六号）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