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A7DB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关于沁水县优化生育政策</w:t>
      </w:r>
    </w:p>
    <w:p w14:paraId="5E57F6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促进人口均衡发展的补贴办法</w:t>
      </w:r>
    </w:p>
    <w:bookmarkEnd w:id="0"/>
    <w:p w14:paraId="136AFB03">
      <w:pPr>
        <w:ind w:firstLine="2880" w:firstLineChars="9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(征求意见稿）</w:t>
      </w:r>
    </w:p>
    <w:p w14:paraId="5473B9E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落实《</w:t>
      </w:r>
      <w:r>
        <w:rPr>
          <w:rFonts w:hint="eastAsia" w:ascii="仿宋" w:hAnsi="仿宋" w:eastAsia="仿宋" w:cs="仿宋"/>
          <w:sz w:val="32"/>
          <w:szCs w:val="32"/>
        </w:rPr>
        <w:t>中共中央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国务院关于优化生育政策促进人口长期均衡发展的决定》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中共山西省委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《关于优化生育政策促进人口长期均衡发展的实施方案》（晋发〔2022〕26 号）精神，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促进我县</w:t>
      </w:r>
      <w:r>
        <w:rPr>
          <w:rFonts w:hint="eastAsia" w:ascii="仿宋" w:hAnsi="仿宋" w:eastAsia="仿宋" w:cs="仿宋"/>
          <w:sz w:val="32"/>
          <w:szCs w:val="32"/>
        </w:rPr>
        <w:t>人口发展形势，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结合实际，</w:t>
      </w:r>
      <w:r>
        <w:rPr>
          <w:rFonts w:hint="eastAsia" w:ascii="仿宋" w:hAnsi="仿宋" w:eastAsia="仿宋" w:cs="仿宋"/>
          <w:sz w:val="32"/>
          <w:szCs w:val="32"/>
        </w:rPr>
        <w:t>特制定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本办法。</w:t>
      </w:r>
    </w:p>
    <w:p w14:paraId="1666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一、补贴项目 </w:t>
      </w:r>
    </w:p>
    <w:p w14:paraId="36095583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（一）生育补贴。</w:t>
      </w:r>
    </w:p>
    <w:p w14:paraId="67BC5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补贴对象</w:t>
      </w:r>
    </w:p>
    <w:p w14:paraId="387F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（1）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日之后出生且首次户口登记在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的二（三）孩家庭；</w:t>
      </w:r>
    </w:p>
    <w:p w14:paraId="2DC44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二（三）孩父母至少一方为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5532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补贴标准</w:t>
      </w:r>
    </w:p>
    <w:p w14:paraId="2EC71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二孩家庭一次性补贴5000元，三孩家庭一次性补贴10000元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3F8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程序</w:t>
      </w:r>
    </w:p>
    <w:p w14:paraId="7C69E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所有申请享受以上补贴人员，需提供户口本（原件、复印件），二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孩医学出生证明（原件、复印件）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村（社区）领取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并填写《沁水县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孩生育登记表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二（三）孩生育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（育儿）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补贴申请表》，经村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（社区）、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乡镇卫计办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确认后上报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卫体局复审后兑现。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BDD6F7C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（二）产检和分娩补贴。</w:t>
      </w:r>
    </w:p>
    <w:p w14:paraId="285AE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对象</w:t>
      </w:r>
    </w:p>
    <w:p w14:paraId="57C8C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日之后出生且首次户口登记在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的二（三）孩家庭；</w:t>
      </w:r>
    </w:p>
    <w:p w14:paraId="4CEF3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域内的公立医疗机构“产前检查”和“住院分娩”的孕产妇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3DC1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二（三）孩母亲为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户口或户口为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以外地区嫁到本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3DE0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</w:t>
      </w:r>
    </w:p>
    <w:p w14:paraId="6F8AC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产前检查的，按照《国家孕产妇健康管理服务规范》要求完成5次产前检查，凭5次检查单补助1000元，少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减200元；</w:t>
      </w:r>
    </w:p>
    <w:p w14:paraId="4293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住院分娩的，凭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院证和产后访视及42天健康检查凭证补助1000元。</w:t>
      </w:r>
    </w:p>
    <w:p w14:paraId="0BFEF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程序</w:t>
      </w:r>
    </w:p>
    <w:p w14:paraId="33CA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所有申请享受以上补助人员，需提供户口本（原件、复印件）、二（三）孩生育登记表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、产前检查门诊收费票据、出院证到村（社区）领取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并填写《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沁水县二（三）孩孕妇产检、分娩补助申请表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妇幼保健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计划生育服务中心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审核后一次性兑现。</w:t>
      </w:r>
    </w:p>
    <w:p w14:paraId="35C3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所有申请享受产检和分娩补助的对象，申请时限不得超过两个年度。</w:t>
      </w:r>
    </w:p>
    <w:p w14:paraId="7078583C">
      <w:pPr>
        <w:numPr>
          <w:ilvl w:val="0"/>
          <w:numId w:val="0"/>
        </w:num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（三）延长产假和育儿假。</w:t>
      </w:r>
    </w:p>
    <w:p w14:paraId="48558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1.优惠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 w14:paraId="524A5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（1）产假</w:t>
      </w:r>
    </w:p>
    <w:p w14:paraId="5B89F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沁水县行政和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企事业单位工作的女职工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FE7E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 xml:space="preserve">  月  日之后出生且首次户口登记在沁水县的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家庭。</w:t>
      </w:r>
    </w:p>
    <w:p w14:paraId="0D735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（2）育儿假</w:t>
      </w:r>
    </w:p>
    <w:p w14:paraId="015E4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</w:t>
      </w:r>
      <w:r>
        <w:rPr>
          <w:rFonts w:hint="eastAsia" w:ascii="Calibri" w:hAnsi="Calibri" w:eastAsia="仿宋_GB2312" w:cs="Calibri"/>
          <w:sz w:val="32"/>
          <w:szCs w:val="32"/>
          <w:lang w:val="en-US" w:eastAsia="zh-CN"/>
        </w:rPr>
        <w:t>月  日之后出生且首次户口登记在沁水县的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家庭。</w:t>
      </w:r>
    </w:p>
    <w:p w14:paraId="4871B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孩子女满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前。</w:t>
      </w:r>
    </w:p>
    <w:p w14:paraId="2EE2B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2.优惠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</w:t>
      </w:r>
    </w:p>
    <w:p w14:paraId="56F33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（1）产假</w:t>
      </w:r>
    </w:p>
    <w:p w14:paraId="704E5E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全省158天产假的基础上，可再延长60天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DA71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（2）育儿假</w:t>
      </w:r>
    </w:p>
    <w:p w14:paraId="0E646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夫妻双方所在单位分别给予每年15天的育儿假。</w:t>
      </w:r>
    </w:p>
    <w:p w14:paraId="16946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3.优惠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程序</w:t>
      </w:r>
    </w:p>
    <w:p w14:paraId="65815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所有申请享受以上优惠政策的对象，提供户口本、二（三）孩医学出生证明以及申请材料，经所在单位审核后实行。</w:t>
      </w:r>
    </w:p>
    <w:p w14:paraId="6C11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责任科室</w:t>
      </w:r>
    </w:p>
    <w:p w14:paraId="63975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申请对象所在行政、企事业单位办公室</w:t>
      </w:r>
    </w:p>
    <w:p w14:paraId="507ABE83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（四）育儿补贴。</w:t>
      </w:r>
    </w:p>
    <w:p w14:paraId="3A6CF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补贴对象</w:t>
      </w:r>
    </w:p>
    <w:p w14:paraId="3297E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（1）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月之后出生且首次户口登记在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的二（三）孩家庭；</w:t>
      </w:r>
    </w:p>
    <w:p w14:paraId="7DA294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二（三）孩父母至少一方为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CCB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2.补贴标准</w:t>
      </w:r>
    </w:p>
    <w:p w14:paraId="74990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之后出生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的0-1周岁的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一次性给予6000元奶粉补贴，2024年 月 日之前出生的按月核减，每早出生一个月减500元。</w:t>
      </w:r>
    </w:p>
    <w:p w14:paraId="37C7C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程序</w:t>
      </w:r>
    </w:p>
    <w:p w14:paraId="78189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所有申请享受以上补贴人员，需提供户口本（原件、复印件），二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孩医学出生证明（原件、复印件）、二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孩生育登记表，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村（社区）领取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并填写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生育（育儿）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补贴申请表》，经村（社区）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乡镇卫计办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确认后上报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卫体局复审后兑现。</w:t>
      </w:r>
    </w:p>
    <w:p w14:paraId="50226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（五）“护苗成长”补贴。</w:t>
      </w:r>
    </w:p>
    <w:p w14:paraId="76976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补贴对象</w:t>
      </w:r>
    </w:p>
    <w:p w14:paraId="165A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（1）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日之后出生且首次户口登记在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的二（三）孩家庭；</w:t>
      </w:r>
    </w:p>
    <w:p w14:paraId="22FB82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二（三）孩父母至少一方为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1556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2.补贴标准</w:t>
      </w:r>
    </w:p>
    <w:p w14:paraId="4996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0-3周岁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婴幼儿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保教费、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人身意外保险、参加城乡居民基本医疗保险，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每年给予3000元补贴。（保教费按月计算，每月200元；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人身意外保险、参加城乡居民基本医疗保险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，按年计算，每年600元。）</w:t>
      </w:r>
    </w:p>
    <w:p w14:paraId="0B6C1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程序</w:t>
      </w:r>
    </w:p>
    <w:p w14:paraId="1B971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所有申请享受以上补贴政策的对象，提供户口本（原件、复印件）、二（三）孩医学出生证明（原件、复印件）、二（三）孩生育登记表，到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村（社区）领取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并填写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二（三）孩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生育（育儿）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补贴申请表》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经村（社区）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乡镇卫计办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确认后上报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卫体局复审后一次性兑现。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</w:t>
      </w:r>
    </w:p>
    <w:p w14:paraId="7D5F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二、子女数确认</w:t>
      </w:r>
    </w:p>
    <w:p w14:paraId="7943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第一次生育，孩子为多胞胎的，新出生孩子按孩次顺序享受二孩、三孩育儿补贴（多胞胎中四孩以上的，均可按三孩标准分别享受）；</w:t>
      </w:r>
    </w:p>
    <w:p w14:paraId="462C1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已有一个子女再生育的，孩子为多胞胎的，新出生孩子按孩次顺序享受二孩、三孩育儿补贴（多胞胎中四孩以上的，均可按三孩标准分别享受）；</w:t>
      </w:r>
    </w:p>
    <w:p w14:paraId="7296B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已有两个子女再生育的，孩子为多胞胎的，新出生孩子均可按三孩标准分别享受育儿补贴；</w:t>
      </w:r>
    </w:p>
    <w:p w14:paraId="6A48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夫妻共同生育子女数不包括：婚外生育的子女、收养的子女及再婚之前生育的子女。复婚夫妻按照共同生育子女计算；</w:t>
      </w:r>
    </w:p>
    <w:p w14:paraId="7552A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离异家庭按判决书或协议书对孩子抚养权之规定计算孩次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20F8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三、特殊情况</w:t>
      </w:r>
    </w:p>
    <w:p w14:paraId="7F835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1.补贴期间户籍离开本县将不进行补贴。</w:t>
      </w:r>
    </w:p>
    <w:p w14:paraId="60956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2.子女死亡后，从次年（或次月）开始停发补贴，再生育的不再享受一次性生育补贴，继续享受其他补贴。</w:t>
      </w:r>
    </w:p>
    <w:p w14:paraId="2848D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四、审核时间</w:t>
      </w:r>
    </w:p>
    <w:p w14:paraId="71838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村（社区）即时受理，各乡镇要在每年9月1日之前完成审核，报回县卫体局，县卫体局将补贴金发至申请对象账户。节假日审核时间顺延。</w:t>
      </w:r>
    </w:p>
    <w:p w14:paraId="603AA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本文件最终解释权归沁水县卫生健康和体育局，后续根据有关政策和形势变化优化调整，期间如遇国家、省政策调整，按新政策执行。</w:t>
      </w:r>
    </w:p>
    <w:p w14:paraId="65F4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760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沁水县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卫生健康和体育局 </w:t>
      </w:r>
    </w:p>
    <w:p w14:paraId="7B6C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</w:p>
    <w:p w14:paraId="67FA5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EE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C20FBD">
      <w:pPr>
        <w:numPr>
          <w:ilvl w:val="0"/>
          <w:numId w:val="0"/>
        </w:numPr>
        <w:ind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AFDEFE5"/>
    <w:p w14:paraId="70473BEE"/>
    <w:p w14:paraId="072193B7"/>
    <w:p w14:paraId="26E4D3AD"/>
    <w:p w14:paraId="0D5C322C"/>
    <w:p w14:paraId="03CE6F14"/>
    <w:p w14:paraId="519F2E5A"/>
    <w:p w14:paraId="156C7961"/>
    <w:p w14:paraId="0435F6B0"/>
    <w:p w14:paraId="7CC491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FEF95"/>
    <w:multiLevelType w:val="singleLevel"/>
    <w:tmpl w:val="B93FEF9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CD8E552"/>
    <w:multiLevelType w:val="singleLevel"/>
    <w:tmpl w:val="ECD8E55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TljZWNlODk2NjdhM2NkMDlmODE5NTI1ODRiYjQifQ=="/>
  </w:docVars>
  <w:rsids>
    <w:rsidRoot w:val="14306857"/>
    <w:rsid w:val="000A45CA"/>
    <w:rsid w:val="052971A9"/>
    <w:rsid w:val="067A7CBC"/>
    <w:rsid w:val="092B5A61"/>
    <w:rsid w:val="09F77876"/>
    <w:rsid w:val="0C994C14"/>
    <w:rsid w:val="0E194D6D"/>
    <w:rsid w:val="11904838"/>
    <w:rsid w:val="129E1B93"/>
    <w:rsid w:val="136F66CF"/>
    <w:rsid w:val="14306857"/>
    <w:rsid w:val="153656F6"/>
    <w:rsid w:val="16AE5760"/>
    <w:rsid w:val="19941DE7"/>
    <w:rsid w:val="1CA35CE6"/>
    <w:rsid w:val="1D5837E7"/>
    <w:rsid w:val="1EE21AE6"/>
    <w:rsid w:val="248D4C07"/>
    <w:rsid w:val="250A26FB"/>
    <w:rsid w:val="272E017C"/>
    <w:rsid w:val="273852FE"/>
    <w:rsid w:val="2B133BB3"/>
    <w:rsid w:val="2E5E63DF"/>
    <w:rsid w:val="2F1E302B"/>
    <w:rsid w:val="2FB219C5"/>
    <w:rsid w:val="32430FFB"/>
    <w:rsid w:val="32F6606D"/>
    <w:rsid w:val="365C268B"/>
    <w:rsid w:val="38196A86"/>
    <w:rsid w:val="39CD0D7B"/>
    <w:rsid w:val="3A600B5E"/>
    <w:rsid w:val="3BB645EB"/>
    <w:rsid w:val="3C47113C"/>
    <w:rsid w:val="3DBF1E7D"/>
    <w:rsid w:val="3DC70D32"/>
    <w:rsid w:val="3DFA06D0"/>
    <w:rsid w:val="40D7542B"/>
    <w:rsid w:val="478D5F73"/>
    <w:rsid w:val="47C6205A"/>
    <w:rsid w:val="51A27592"/>
    <w:rsid w:val="54705828"/>
    <w:rsid w:val="55320D2F"/>
    <w:rsid w:val="573E39BB"/>
    <w:rsid w:val="610A2B60"/>
    <w:rsid w:val="63FF0976"/>
    <w:rsid w:val="685F1607"/>
    <w:rsid w:val="6E6E2980"/>
    <w:rsid w:val="71AD37BF"/>
    <w:rsid w:val="73BC5F3C"/>
    <w:rsid w:val="748E78D8"/>
    <w:rsid w:val="75671ED7"/>
    <w:rsid w:val="7EC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1998</Words>
  <Characters>2064</Characters>
  <Lines>0</Lines>
  <Paragraphs>0</Paragraphs>
  <TotalTime>33</TotalTime>
  <ScaleCrop>false</ScaleCrop>
  <LinksUpToDate>false</LinksUpToDate>
  <CharactersWithSpaces>2251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2024-04-02T08:37:00Z</dcterms:created>
  <dc:creator>禾子</dc:creator>
  <cp:lastModifiedBy>是尊贵的会员啊</cp:lastModifiedBy>
  <cp:lastPrinted>2024-04-08T09:02:00Z</cp:lastPrinted>
  <dcterms:modified xsi:type="dcterms:W3CDTF">2024-11-25T07:42:11Z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83897C3F764F41578F29FFE83392A903_13</vt:lpwstr>
  </property>
</Properties>
</file>