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A7DB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关于沁水县优化生育政策</w:t>
      </w:r>
    </w:p>
    <w:p w14:paraId="5E57F67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促进人口均衡发展的补贴办法</w:t>
      </w:r>
    </w:p>
    <w:p w14:paraId="136AFB03">
      <w:pPr>
        <w:ind w:firstLine="2880" w:firstLineChars="9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(征求意见稿）</w:t>
      </w:r>
    </w:p>
    <w:p w14:paraId="5473B9E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为深入贯彻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落实《</w:t>
      </w:r>
      <w:r>
        <w:rPr>
          <w:rFonts w:hint="eastAsia" w:ascii="仿宋" w:hAnsi="仿宋" w:eastAsia="仿宋" w:cs="仿宋"/>
          <w:sz w:val="32"/>
          <w:szCs w:val="32"/>
        </w:rPr>
        <w:t>中共中央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国务院关于优化生育政策促进人口长期均衡发展的决定》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中共山西省委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</w:t>
      </w:r>
      <w:r>
        <w:rPr>
          <w:rFonts w:hint="eastAsia" w:ascii="仿宋" w:hAnsi="仿宋" w:eastAsia="仿宋" w:cs="仿宋"/>
          <w:sz w:val="32"/>
          <w:szCs w:val="32"/>
        </w:rPr>
        <w:t>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印发</w:t>
      </w:r>
      <w:r>
        <w:rPr>
          <w:rFonts w:hint="eastAsia" w:ascii="仿宋" w:hAnsi="仿宋" w:eastAsia="仿宋" w:cs="仿宋"/>
          <w:sz w:val="32"/>
          <w:szCs w:val="32"/>
        </w:rPr>
        <w:t>《关于优化生育政策促进人口长期均衡发展的实施方案》（晋发〔2022〕26 号）精神，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促进我县</w:t>
      </w:r>
      <w:r>
        <w:rPr>
          <w:rFonts w:hint="eastAsia" w:ascii="仿宋" w:hAnsi="仿宋" w:eastAsia="仿宋" w:cs="仿宋"/>
          <w:sz w:val="32"/>
          <w:szCs w:val="32"/>
        </w:rPr>
        <w:t>人口发展形势，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结合实际，</w:t>
      </w:r>
      <w:r>
        <w:rPr>
          <w:rFonts w:hint="eastAsia" w:ascii="仿宋" w:hAnsi="仿宋" w:eastAsia="仿宋" w:cs="仿宋"/>
          <w:sz w:val="32"/>
          <w:szCs w:val="32"/>
        </w:rPr>
        <w:t>特制定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本办法。</w:t>
      </w:r>
    </w:p>
    <w:p w14:paraId="16664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一、补贴项目 </w:t>
      </w:r>
    </w:p>
    <w:p w14:paraId="36095583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（一）生育补贴。</w:t>
      </w:r>
    </w:p>
    <w:p w14:paraId="67BC5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补贴对象</w:t>
      </w:r>
    </w:p>
    <w:p w14:paraId="387F4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（1）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日之后出生且首次户口登记在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的二（三）孩家庭；</w:t>
      </w:r>
    </w:p>
    <w:p w14:paraId="2DC4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二（三）孩父母至少一方为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户口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5532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补贴标准</w:t>
      </w:r>
    </w:p>
    <w:p w14:paraId="2EC71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二孩家庭一次性补贴5000元，三孩家庭一次性补贴10000元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3F8A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贴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程序</w:t>
      </w:r>
    </w:p>
    <w:p w14:paraId="7C69E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所有申请享受以上补贴人员，需提供户口本（原件、复印件），二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出生医学证明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（原件、复印件）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村（社区）领取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并填写《沁水县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孩生育登记表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二（三）孩生育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（育儿）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补贴申请表》，经村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（社区）、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乡镇卫计办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、公示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确认后上报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卫体局复审后兑现。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1BDD6F7C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（二）产检和分娩补贴。</w:t>
      </w:r>
    </w:p>
    <w:p w14:paraId="285AE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贴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对象</w:t>
      </w:r>
    </w:p>
    <w:p w14:paraId="57C8C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日之后出生且首次户口登记在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的二（三）孩家庭；</w:t>
      </w:r>
    </w:p>
    <w:p w14:paraId="4CEF3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域内的公立医疗机构“产前检查”和“住院分娩”的孕产妇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3DC14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二（三）孩母亲为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户口或户口为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以外地区嫁到本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13DE0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贴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标准</w:t>
      </w:r>
    </w:p>
    <w:p w14:paraId="6F8AC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产前检查的，按照《国家孕产妇健康管理服务规范》要求完成5次产前检查，凭5次检查单补助1000元，少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减200元；</w:t>
      </w:r>
    </w:p>
    <w:p w14:paraId="42934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住院分娩的，凭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院证和产后访视及42天健康检查凭证补助1000元。</w:t>
      </w:r>
    </w:p>
    <w:p w14:paraId="0BFEF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贴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程序</w:t>
      </w:r>
    </w:p>
    <w:p w14:paraId="33CA3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所有申请享受以上补助人员，需提供户口本（原件、复印件）、二（三）孩生育登记表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、产前检查门诊收费票据、出院证到村（社区）领取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并填写《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沁水县二（三）孩孕妇产检、分娩补助申请表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》，经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妇幼保健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计划生育服务中心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审核后一次性兑现。</w:t>
      </w:r>
    </w:p>
    <w:p w14:paraId="35C3D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所有申请享受产检和分娩补助的对象，申请时限不得超过两个年度。</w:t>
      </w:r>
    </w:p>
    <w:p w14:paraId="7078583C">
      <w:pPr>
        <w:numPr>
          <w:ilvl w:val="0"/>
          <w:numId w:val="0"/>
        </w:numPr>
        <w:ind w:firstLine="32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（三）延长产假和育儿假。</w:t>
      </w:r>
    </w:p>
    <w:p w14:paraId="48558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1.优惠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对象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</w:p>
    <w:p w14:paraId="524A5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（1）产假</w:t>
      </w:r>
    </w:p>
    <w:p w14:paraId="5B89F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沁水县行政和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企事业单位工作的女职工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0FE7E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</w:t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 xml:space="preserve">  月  日之后出生且首次户口登记在沁水县的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二（三）孩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家庭。</w:t>
      </w:r>
    </w:p>
    <w:p w14:paraId="0D735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（2）育儿假</w:t>
      </w:r>
    </w:p>
    <w:p w14:paraId="015E4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</w:t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>月  日之后出生且首次户口登记在沁水县的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二（三）孩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家庭。</w:t>
      </w:r>
    </w:p>
    <w:p w14:paraId="4871B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孩子女满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前。</w:t>
      </w:r>
    </w:p>
    <w:p w14:paraId="2EE2B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2.优惠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标准</w:t>
      </w:r>
    </w:p>
    <w:p w14:paraId="56F33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（1）产假</w:t>
      </w:r>
    </w:p>
    <w:p w14:paraId="704E5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全省158天产假的基础上，可再延长60天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DA71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0" w:firstLineChars="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（2）育儿假</w:t>
      </w:r>
    </w:p>
    <w:p w14:paraId="0E646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夫妻双方所在单位分别给予每年15天的育儿假。</w:t>
      </w:r>
    </w:p>
    <w:p w14:paraId="16946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3.优惠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程序</w:t>
      </w:r>
    </w:p>
    <w:p w14:paraId="65815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所有申请享受以上优惠政策的对象，提供户口本、二（三）孩出生医学证明以及申请材料，经所在单位审核后实行。</w:t>
      </w:r>
    </w:p>
    <w:p w14:paraId="6C117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责任单位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及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责任科室</w:t>
      </w:r>
    </w:p>
    <w:p w14:paraId="63975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申请对象所在行政、企事业单位办公室</w:t>
      </w:r>
    </w:p>
    <w:p w14:paraId="507ABE83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（四）育儿补贴。</w:t>
      </w:r>
    </w:p>
    <w:p w14:paraId="3A6CF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补贴对象</w:t>
      </w:r>
    </w:p>
    <w:p w14:paraId="3297E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（1）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月之后出生且首次户口登记在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的二（三）孩家庭；</w:t>
      </w:r>
    </w:p>
    <w:p w14:paraId="7DA294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二（三）孩父母至少一方为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户口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BCCB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2.补贴标准</w:t>
      </w:r>
    </w:p>
    <w:p w14:paraId="74990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之后出生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的0-1周岁的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二（三）孩家庭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一次性给予6000元奶粉补贴，2024年 月 日之前出生的按月核减，每早出生一个月减500元。</w:t>
      </w:r>
    </w:p>
    <w:p w14:paraId="37C7C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贴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程序</w:t>
      </w:r>
    </w:p>
    <w:p w14:paraId="7818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所有申请享受以上补贴人员，需提供户口本（原件、复印件），二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出生医学证明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（原件、复印件）、二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孩生育登记表，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村（社区）领取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并填写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二（三）孩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生育（育儿）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补贴申请表》，经村（社区）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乡镇卫计办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、公示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确认后上报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卫体局复审后兑现。</w:t>
      </w:r>
    </w:p>
    <w:p w14:paraId="50226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（五）“护苗成长”补贴。</w:t>
      </w:r>
    </w:p>
    <w:p w14:paraId="76976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补贴对象</w:t>
      </w:r>
    </w:p>
    <w:p w14:paraId="165AB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（1）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日之后出生且首次户口登记在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的二（三）孩家庭；</w:t>
      </w:r>
    </w:p>
    <w:p w14:paraId="22FB82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二（三）孩父母至少一方为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户口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1556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2.补贴标准</w:t>
      </w:r>
    </w:p>
    <w:p w14:paraId="4996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0-3周岁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婴幼儿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保教费、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人身意外保险、参加城乡居民基本医疗保险，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每年给予3000元补贴。（保教费按月计算，每月200元；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人身意外保险、参加城乡居民基本医疗保险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，按年计算，每年600元。）</w:t>
      </w:r>
    </w:p>
    <w:p w14:paraId="0B6C1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贴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程序</w:t>
      </w:r>
    </w:p>
    <w:p w14:paraId="1B971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所有申请享受以上补贴政策的对象，提供户口本（原件、复印件）、二（三）孩出生医学证明（原件、复印件）、二（三）孩生育登记表，到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村（社区）领取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并填写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二（三）孩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生育（育儿）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补贴申请表》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经村（社区）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乡镇卫计办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、公示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确认后上报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卫体局复审后一次性兑现。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</w:t>
      </w:r>
    </w:p>
    <w:p w14:paraId="7D5F6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二、子女数确认</w:t>
      </w:r>
    </w:p>
    <w:p w14:paraId="7943B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第一次生育，孩子为多胞胎的，新出生孩子按孩次顺序享受二孩、三孩育儿补贴（多胞胎中四孩以上的，均可按三孩标准分别享受）；</w:t>
      </w:r>
    </w:p>
    <w:p w14:paraId="462C1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已有一个子女再生育的，孩子为多胞胎的，新出生孩子按孩次顺序享受二孩、三孩育儿补贴（多胞胎中四孩以上的，均可按三孩标准分别享受）；</w:t>
      </w:r>
    </w:p>
    <w:p w14:paraId="7296B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已有两个子女再生育的，孩子为多胞胎的，新出生孩子均可按三孩标准分别享受育儿补贴；</w:t>
      </w:r>
    </w:p>
    <w:p w14:paraId="6A48F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夫妻共同生育子女数不包括：婚外生育的子女、收养的子女及再婚之前生育的子女。复婚夫妻按照共同生育子女计算；</w:t>
      </w:r>
    </w:p>
    <w:p w14:paraId="7552A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离异家庭按判决书或协议书对孩子抚养权之规定计算孩次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20F8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三、特殊情况</w:t>
      </w:r>
    </w:p>
    <w:p w14:paraId="7F835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1.补贴期间户籍离开本县将不进行补贴。</w:t>
      </w:r>
    </w:p>
    <w:p w14:paraId="60956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2.子女死亡后，从次年（或次月）开始停发补贴，再生育的不再享受一次性生育补贴，继续享受其他补贴。</w:t>
      </w:r>
    </w:p>
    <w:p w14:paraId="2848D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四、审核时间</w:t>
      </w:r>
    </w:p>
    <w:p w14:paraId="71838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村（社区）即时受理，各乡镇要在每年9月1日之前完成审核，报回县卫体局，县卫体局将补贴金发至申请对象账户。节假日审核时间顺延。</w:t>
      </w:r>
    </w:p>
    <w:p w14:paraId="603AA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本文件最终解释权归沁水县卫生健康和体育局，后续根据有关政策和形势变化优化调整，期间如遇国家、省政策调整，按新政策执行。</w:t>
      </w:r>
    </w:p>
    <w:p w14:paraId="65F46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760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沁水县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卫生健康和体育局 </w:t>
      </w:r>
    </w:p>
    <w:p w14:paraId="7B6C2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 w14:paraId="67FA5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EE3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C20FBD">
      <w:pPr>
        <w:numPr>
          <w:ilvl w:val="0"/>
          <w:numId w:val="0"/>
        </w:numPr>
        <w:ind w:firstLine="320" w:firstLineChars="1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AFDEFE5"/>
    <w:p w14:paraId="70473BEE"/>
    <w:p w14:paraId="072193B7"/>
    <w:p w14:paraId="26E4D3AD"/>
    <w:p w14:paraId="0D5C322C"/>
    <w:p w14:paraId="03CE6F14"/>
    <w:p w14:paraId="519F2E5A"/>
    <w:p w14:paraId="156C7961"/>
    <w:p w14:paraId="0435F6B0"/>
    <w:p w14:paraId="7CC491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3FEF95"/>
    <w:multiLevelType w:val="singleLevel"/>
    <w:tmpl w:val="B93FEF95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ECD8E552"/>
    <w:multiLevelType w:val="singleLevel"/>
    <w:tmpl w:val="ECD8E55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TljZWNlODk2NjdhM2NkMDlmODE5NTI1ODRiYjQifQ=="/>
  </w:docVars>
  <w:rsids>
    <w:rsidRoot w:val="14306857"/>
    <w:rsid w:val="000A45CA"/>
    <w:rsid w:val="052971A9"/>
    <w:rsid w:val="067A7CBC"/>
    <w:rsid w:val="092B5A61"/>
    <w:rsid w:val="09F77876"/>
    <w:rsid w:val="0C994C14"/>
    <w:rsid w:val="0E194D6D"/>
    <w:rsid w:val="11904838"/>
    <w:rsid w:val="129E1B93"/>
    <w:rsid w:val="136F66CF"/>
    <w:rsid w:val="14306857"/>
    <w:rsid w:val="153656F6"/>
    <w:rsid w:val="16AE5760"/>
    <w:rsid w:val="19941DE7"/>
    <w:rsid w:val="1CA35CE6"/>
    <w:rsid w:val="1D5837E7"/>
    <w:rsid w:val="1EE21AE6"/>
    <w:rsid w:val="248D4C07"/>
    <w:rsid w:val="250A26FB"/>
    <w:rsid w:val="272E017C"/>
    <w:rsid w:val="273852FE"/>
    <w:rsid w:val="2B133BB3"/>
    <w:rsid w:val="2E5E63DF"/>
    <w:rsid w:val="2F1E302B"/>
    <w:rsid w:val="2FB219C5"/>
    <w:rsid w:val="32430FFB"/>
    <w:rsid w:val="32F6606D"/>
    <w:rsid w:val="365C268B"/>
    <w:rsid w:val="38196A86"/>
    <w:rsid w:val="39CD0D7B"/>
    <w:rsid w:val="3A600B5E"/>
    <w:rsid w:val="3BB645EB"/>
    <w:rsid w:val="3C47113C"/>
    <w:rsid w:val="3DBF1E7D"/>
    <w:rsid w:val="3DC70D32"/>
    <w:rsid w:val="3DFA06D0"/>
    <w:rsid w:val="40D7542B"/>
    <w:rsid w:val="478D5F73"/>
    <w:rsid w:val="47C6205A"/>
    <w:rsid w:val="51A27592"/>
    <w:rsid w:val="54705828"/>
    <w:rsid w:val="55320D2F"/>
    <w:rsid w:val="573E39BB"/>
    <w:rsid w:val="610A2B60"/>
    <w:rsid w:val="63FF0976"/>
    <w:rsid w:val="685F1607"/>
    <w:rsid w:val="6E6E2980"/>
    <w:rsid w:val="71AD37BF"/>
    <w:rsid w:val="73BC5F3C"/>
    <w:rsid w:val="748E78D8"/>
    <w:rsid w:val="75671ED7"/>
    <w:rsid w:val="7EC31B26"/>
    <w:rsid w:val="F867C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1998</Words>
  <Characters>2064</Characters>
  <Lines>0</Lines>
  <Paragraphs>0</Paragraphs>
  <TotalTime>34</TotalTime>
  <ScaleCrop>false</ScaleCrop>
  <LinksUpToDate>false</LinksUpToDate>
  <CharactersWithSpaces>2251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2024-04-02T16:37:00Z</dcterms:created>
  <dc:creator>禾子</dc:creator>
  <cp:lastModifiedBy>fgj002</cp:lastModifiedBy>
  <cp:lastPrinted>2024-04-08T17:02:00Z</cp:lastPrinted>
  <dcterms:modified xsi:type="dcterms:W3CDTF">2025-11-26T10:36:16Z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B1F1B08E6C1F5782A06726693C862A9A_43</vt:lpwstr>
  </property>
</Properties>
</file>