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沁水县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无证明事项办理清单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549"/>
        <w:gridCol w:w="1943"/>
        <w:gridCol w:w="1867"/>
        <w:gridCol w:w="405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序号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证明名称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证明开具部门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审批服务部门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涉及的办理事项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办理方式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出院证（诊断证明书）</w:t>
            </w:r>
          </w:p>
        </w:tc>
        <w:tc>
          <w:tcPr>
            <w:tcW w:w="7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医疗机构</w:t>
            </w:r>
          </w:p>
        </w:tc>
        <w:tc>
          <w:tcPr>
            <w:tcW w:w="6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医疗保障局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基本医疗保险参保人员享受规定（特殊慢性）病种待遇备案</w:t>
            </w:r>
          </w:p>
        </w:tc>
        <w:tc>
          <w:tcPr>
            <w:tcW w:w="5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顺产、剖宫产、助娩产待遇核准支付</w:t>
            </w:r>
          </w:p>
        </w:tc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流产、引产、节育、复通手术待遇核准支付</w:t>
            </w:r>
          </w:p>
        </w:tc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未就业配偶医疗待遇核准支付</w:t>
            </w:r>
          </w:p>
        </w:tc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配偶未就业证明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人社局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医疗保障局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未就业配偶医疗待遇核准支付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告知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婚姻关系证明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公安机关或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民政部门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医疗保障局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顺产、剖宫产、流产、计划生育措施待遇核定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告知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从业人员资格证明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申请单位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县公安局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爆破作业单位许可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开锁业法人无犯罪记录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公安派出所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县公安局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开锁业登记备案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开锁业从业人员无犯罪记录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公安派出所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县公安局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开锁业登记备案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申请人符合培训要求的证明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培训机构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县公安局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爆破作业人员许可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leftChars="0" w:right="-5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在校就读证明（子女18周岁前已经在普通高校就读的需提供）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普通高校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人社局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参保人员死亡遗属供养资格确认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产权证明（无相关证件）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以上政府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房管、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住建等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县供电公司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光伏新装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产权证明（无相关证件）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以上政府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房管、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住建等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县供电公司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光伏过户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产权证明（无相关证件）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以上政府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房管、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住建等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县供电公司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高压用电过户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产权证明（无相关证件）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以上政府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房管、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住建等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县供电公司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低压居民（非居民）过户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告知承诺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从业人员健康证明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二级甲等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医疗机构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食品经营许可（新办）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从业人员健康证明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二级甲等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医疗机构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食品小作坊许可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验资机构出具的办学开办费用验资报告、办学经费的来源渠道证明文件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会计事务所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实施中等及中等以下学历教育、学前教育、自学考试助学及其他文化教育的民办学校设立、变更和终止审批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资金信用证明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银行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互联网上网服务营业场所经营单位设立审批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从业人员健康证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医疗机构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饮用水供水单位卫生许可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验资证明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银行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医疗机构（不含诊所）执业登记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学校资产的数额、来源、性质等及有效证明文件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银行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民办职业培训学校设立、分立、合并、变更及终止审批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驾驶员、押运人员健康证明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医疗机构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沁水县行政审批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服务管理局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生鲜乳准运证明核发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经济状况证明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村委、社区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沁水县法律援助</w:t>
            </w:r>
          </w:p>
          <w:p>
            <w:pPr>
              <w:keepNext w:val="0"/>
              <w:keepLines w:val="0"/>
              <w:pageBreakBefore w:val="0"/>
              <w:tabs>
                <w:tab w:val="left" w:pos="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中心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0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申请法律援助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0" w:right="-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直接取消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TRjZTk5ZTdkYTBjN2MxZDc3Y2MzOTQzMjlhZGMifQ=="/>
  </w:docVars>
  <w:rsids>
    <w:rsidRoot w:val="3E962DE0"/>
    <w:rsid w:val="3E9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2023-06-30T08:46:00Z</dcterms:created>
  <dc:creator>是尊贵的会员啊</dc:creator>
  <cp:lastModifiedBy>是尊贵的会员啊</cp:lastModifiedBy>
  <dcterms:modified xsi:type="dcterms:W3CDTF">2023-06-30T08:46:51Z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412AB4F51CA74E41BF15A96C5BF4AC15_11</vt:lpwstr>
  </property>
</Properties>
</file>