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427CE0">
      <w:pPr>
        <w:keepNext w:val="0"/>
        <w:keepLines w:val="0"/>
        <w:pageBreakBefore w:val="0"/>
        <w:widowControl w:val="0"/>
        <w:kinsoku/>
        <w:wordWrap/>
        <w:overflowPunct/>
        <w:topLinePunct w:val="0"/>
        <w:autoSpaceDE/>
        <w:autoSpaceDN/>
        <w:bidi w:val="0"/>
        <w:adjustRightInd/>
        <w:snapToGrid/>
        <w:spacing w:before="0" w:beforeLines="0" w:after="0" w:afterLines="0" w:line="700" w:lineRule="exact"/>
        <w:jc w:val="center"/>
        <w:textAlignment w:val="auto"/>
        <w:outlineLvl w:val="9"/>
        <w:rPr>
          <w:rFonts w:hint="eastAsia" w:ascii="方正小标宋简体" w:hAnsi="方正小标宋简体" w:eastAsia="方正小标宋简体" w:cs="方正小标宋简体"/>
          <w:color w:val="auto"/>
          <w:spacing w:val="0"/>
          <w:sz w:val="44"/>
          <w:szCs w:val="44"/>
        </w:rPr>
      </w:pPr>
      <w:r>
        <w:rPr>
          <w:rFonts w:hint="eastAsia" w:ascii="方正小标宋简体" w:hAnsi="方正小标宋简体" w:eastAsia="方正小标宋简体" w:cs="方正小标宋简体"/>
          <w:color w:val="auto"/>
          <w:spacing w:val="0"/>
          <w:sz w:val="44"/>
          <w:szCs w:val="44"/>
          <w:lang w:val="en-US" w:eastAsia="zh-CN"/>
        </w:rPr>
        <w:t>沁水县人民政府</w:t>
      </w:r>
    </w:p>
    <w:p w14:paraId="4A8FF669">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textAlignment w:val="auto"/>
        <w:outlineLvl w:val="9"/>
        <w:rPr>
          <w:rFonts w:hint="eastAsia" w:ascii="方正小标宋_GBK" w:hAnsi="方正小标宋_GBK" w:eastAsia="方正小标宋_GBK" w:cs="方正小标宋_GBK"/>
          <w:color w:val="auto"/>
          <w:spacing w:val="0"/>
          <w:sz w:val="44"/>
          <w:szCs w:val="44"/>
          <w:u w:val="single"/>
        </w:rPr>
      </w:pPr>
      <w:r>
        <w:rPr>
          <w:rFonts w:hint="eastAsia" w:ascii="方正小标宋_GBK" w:hAnsi="方正小标宋_GBK" w:eastAsia="方正小标宋_GBK" w:cs="方正小标宋_GBK"/>
          <w:color w:val="auto"/>
          <w:spacing w:val="0"/>
          <w:sz w:val="44"/>
          <w:szCs w:val="44"/>
          <w:u w:val="single"/>
        </w:rPr>
        <w:t xml:space="preserve">                                        </w:t>
      </w:r>
    </w:p>
    <w:p w14:paraId="352DD4A8">
      <w:pPr>
        <w:keepNext w:val="0"/>
        <w:keepLines w:val="0"/>
        <w:pageBreakBefore w:val="0"/>
        <w:widowControl w:val="0"/>
        <w:kinsoku/>
        <w:wordWrap/>
        <w:overflowPunct/>
        <w:topLinePunct w:val="0"/>
        <w:autoSpaceDE/>
        <w:autoSpaceDN/>
        <w:bidi w:val="0"/>
        <w:adjustRightInd/>
        <w:snapToGrid/>
        <w:spacing w:before="0" w:beforeLines="0" w:after="0" w:afterLines="0" w:line="480" w:lineRule="exact"/>
        <w:jc w:val="center"/>
        <w:textAlignment w:val="auto"/>
        <w:outlineLvl w:val="9"/>
        <w:rPr>
          <w:rFonts w:hint="eastAsia" w:ascii="方正小标宋简体" w:hAnsi="方正小标宋简体" w:eastAsia="方正小标宋简体" w:cs="方正小标宋简体"/>
          <w:color w:val="auto"/>
          <w:spacing w:val="0"/>
          <w:sz w:val="44"/>
          <w:szCs w:val="44"/>
        </w:rPr>
      </w:pPr>
    </w:p>
    <w:p w14:paraId="030A6A06">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jc w:val="center"/>
        <w:textAlignment w:val="auto"/>
        <w:outlineLvl w:val="9"/>
        <w:rPr>
          <w:rFonts w:hint="eastAsia" w:ascii="方正小标宋简体" w:hAnsi="方正小标宋简体" w:eastAsia="方正小标宋简体" w:cs="方正小标宋简体"/>
          <w:color w:val="auto"/>
          <w:spacing w:val="0"/>
          <w:sz w:val="44"/>
          <w:szCs w:val="44"/>
        </w:rPr>
      </w:pPr>
      <w:r>
        <w:rPr>
          <w:rFonts w:hint="eastAsia" w:ascii="方正小标宋简体" w:hAnsi="方正小标宋简体" w:eastAsia="方正小标宋简体" w:cs="方正小标宋简体"/>
          <w:color w:val="auto"/>
          <w:spacing w:val="0"/>
          <w:sz w:val="44"/>
          <w:szCs w:val="44"/>
        </w:rPr>
        <w:t>行政复议决定书</w:t>
      </w:r>
    </w:p>
    <w:p w14:paraId="2450EBED">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right="0" w:rightChars="0" w:firstLine="420"/>
        <w:jc w:val="right"/>
        <w:textAlignment w:val="auto"/>
        <w:outlineLvl w:val="9"/>
        <w:rPr>
          <w:rFonts w:hint="eastAsia" w:ascii="仿宋_GB2312" w:hAnsi="仿宋_GB2312" w:eastAsia="仿宋_GB2312" w:cs="仿宋_GB2312"/>
          <w:color w:val="auto"/>
          <w:spacing w:val="0"/>
          <w:sz w:val="32"/>
          <w:szCs w:val="32"/>
        </w:rPr>
      </w:pPr>
    </w:p>
    <w:p w14:paraId="21E3B43A">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420"/>
        <w:jc w:val="right"/>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auto"/>
          <w:spacing w:val="0"/>
          <w:sz w:val="32"/>
          <w:szCs w:val="32"/>
          <w:lang w:val="en-US" w:eastAsia="zh-CN"/>
        </w:rPr>
        <w:t>2023</w:t>
      </w: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auto"/>
          <w:spacing w:val="0"/>
          <w:sz w:val="32"/>
          <w:szCs w:val="32"/>
          <w:lang w:val="en-US" w:eastAsia="zh-CN"/>
        </w:rPr>
        <w:t>4</w:t>
      </w:r>
      <w:r>
        <w:rPr>
          <w:rFonts w:hint="eastAsia" w:ascii="仿宋_GB2312" w:hAnsi="仿宋_GB2312" w:eastAsia="仿宋_GB2312" w:cs="仿宋_GB2312"/>
          <w:color w:val="auto"/>
          <w:spacing w:val="0"/>
          <w:sz w:val="32"/>
          <w:szCs w:val="32"/>
        </w:rPr>
        <w:t>号</w:t>
      </w:r>
    </w:p>
    <w:p w14:paraId="74A48D13">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right="0" w:rightChars="0" w:firstLine="420"/>
        <w:jc w:val="right"/>
        <w:textAlignment w:val="auto"/>
        <w:outlineLvl w:val="9"/>
        <w:rPr>
          <w:rFonts w:hint="eastAsia" w:ascii="仿宋_GB2312" w:hAnsi="仿宋_GB2312" w:eastAsia="仿宋_GB2312" w:cs="仿宋_GB2312"/>
          <w:color w:val="auto"/>
          <w:spacing w:val="0"/>
          <w:sz w:val="32"/>
          <w:szCs w:val="32"/>
        </w:rPr>
      </w:pPr>
    </w:p>
    <w:p w14:paraId="331BF9C2">
      <w:pPr>
        <w:keepNext w:val="0"/>
        <w:keepLines w:val="0"/>
        <w:pageBreakBefore w:val="0"/>
        <w:widowControl w:val="0"/>
        <w:kinsoku/>
        <w:wordWrap/>
        <w:overflowPunct w:val="0"/>
        <w:topLinePunct w:val="0"/>
        <w:autoSpaceDE/>
        <w:autoSpaceDN/>
        <w:bidi w:val="0"/>
        <w:adjustRightInd w:val="0"/>
        <w:snapToGrid w:val="0"/>
        <w:spacing w:line="666" w:lineRule="exact"/>
        <w:ind w:left="0" w:firstLine="640" w:firstLineChars="200"/>
        <w:textAlignment w:val="auto"/>
        <w:rPr>
          <w:rFonts w:hint="eastAsia" w:ascii="仿宋_GB2312" w:hAnsi="仿宋_GB2312" w:eastAsia="仿宋_GB2312" w:cs="仿宋_GB2312"/>
          <w:color w:val="000000"/>
          <w:spacing w:val="0"/>
          <w:sz w:val="32"/>
          <w:szCs w:val="32"/>
          <w:u w:val="none" w:color="000000"/>
          <w:lang w:val="en-US" w:eastAsia="zh-CN"/>
        </w:rPr>
      </w:pPr>
      <w:r>
        <w:rPr>
          <w:rFonts w:ascii="仿宋_GB2312" w:hAnsi="仿宋_GB2312" w:eastAsia="仿宋_GB2312" w:cs="仿宋_GB2312"/>
          <w:color w:val="000000"/>
          <w:spacing w:val="0"/>
          <w:sz w:val="32"/>
          <w:szCs w:val="32"/>
          <w:u w:val="none" w:color="000000"/>
          <w:rtl w:val="0"/>
          <w:lang w:val="zh-TW" w:eastAsia="zh-TW"/>
        </w:rPr>
        <w:t>申请人</w:t>
      </w:r>
      <w:r>
        <w:rPr>
          <w:rFonts w:hint="eastAsia" w:ascii="仿宋_GB2312" w:hAnsi="仿宋_GB2312" w:eastAsia="仿宋_GB2312" w:cs="仿宋_GB2312"/>
          <w:color w:val="000000"/>
          <w:spacing w:val="0"/>
          <w:sz w:val="32"/>
          <w:szCs w:val="32"/>
          <w:u w:val="none" w:color="000000"/>
          <w:rtl w:val="0"/>
          <w:lang w:val="zh-TW" w:eastAsia="zh-CN"/>
        </w:rPr>
        <w:t>：</w:t>
      </w:r>
      <w:bookmarkStart w:id="0" w:name="_GoBack"/>
      <w:bookmarkEnd w:id="0"/>
      <w:r>
        <w:rPr>
          <w:rFonts w:hint="eastAsia" w:ascii="仿宋_GB2312" w:hAnsi="仿宋_GB2312" w:eastAsia="仿宋_GB2312" w:cs="仿宋_GB2312"/>
          <w:color w:val="000000"/>
          <w:spacing w:val="0"/>
          <w:sz w:val="32"/>
          <w:szCs w:val="32"/>
          <w:u w:val="none" w:color="000000"/>
          <w:rtl w:val="0"/>
          <w:lang w:val="en-US" w:eastAsia="zh-CN"/>
        </w:rPr>
        <w:t>任某</w:t>
      </w:r>
    </w:p>
    <w:p w14:paraId="2660D635">
      <w:pPr>
        <w:keepNext w:val="0"/>
        <w:keepLines w:val="0"/>
        <w:pageBreakBefore w:val="0"/>
        <w:widowControl w:val="0"/>
        <w:kinsoku/>
        <w:wordWrap/>
        <w:overflowPunct w:val="0"/>
        <w:topLinePunct w:val="0"/>
        <w:autoSpaceDE/>
        <w:autoSpaceDN/>
        <w:bidi w:val="0"/>
        <w:adjustRightInd w:val="0"/>
        <w:snapToGrid w:val="0"/>
        <w:spacing w:line="666" w:lineRule="exact"/>
        <w:ind w:left="0" w:firstLine="640" w:firstLineChars="200"/>
        <w:textAlignment w:val="auto"/>
        <w:rPr>
          <w:rFonts w:hint="default" w:ascii="仿宋_GB2312" w:hAnsi="仿宋_GB2312" w:eastAsia="仿宋_GB2312" w:cs="仿宋_GB2312"/>
          <w:color w:val="000000"/>
          <w:spacing w:val="0"/>
          <w:sz w:val="32"/>
          <w:szCs w:val="32"/>
          <w:u w:val="none" w:color="000000"/>
          <w:lang w:val="en-US" w:eastAsia="zh-CN"/>
        </w:rPr>
      </w:pPr>
      <w:r>
        <w:rPr>
          <w:rFonts w:ascii="仿宋_GB2312" w:hAnsi="仿宋_GB2312" w:eastAsia="仿宋_GB2312" w:cs="仿宋_GB2312"/>
          <w:color w:val="000000"/>
          <w:spacing w:val="0"/>
          <w:sz w:val="32"/>
          <w:szCs w:val="32"/>
          <w:u w:val="none" w:color="000000"/>
          <w:rtl w:val="0"/>
          <w:lang w:val="zh-TW" w:eastAsia="zh-TW"/>
        </w:rPr>
        <w:t>被</w:t>
      </w:r>
      <w:r>
        <w:rPr>
          <w:rFonts w:hint="eastAsia" w:ascii="仿宋_GB2312" w:hAnsi="仿宋_GB2312" w:eastAsia="仿宋_GB2312" w:cs="仿宋_GB2312"/>
          <w:color w:val="000000"/>
          <w:spacing w:val="0"/>
          <w:sz w:val="21"/>
          <w:szCs w:val="21"/>
          <w:u w:val="none" w:color="000000"/>
          <w:rtl w:val="0"/>
          <w:lang w:val="en-US" w:eastAsia="zh-CN"/>
        </w:rPr>
        <w:t xml:space="preserve"> </w:t>
      </w:r>
      <w:r>
        <w:rPr>
          <w:rFonts w:ascii="仿宋_GB2312" w:hAnsi="仿宋_GB2312" w:eastAsia="仿宋_GB2312" w:cs="仿宋_GB2312"/>
          <w:color w:val="000000"/>
          <w:spacing w:val="0"/>
          <w:sz w:val="32"/>
          <w:szCs w:val="32"/>
          <w:u w:val="none" w:color="000000"/>
          <w:rtl w:val="0"/>
          <w:lang w:val="zh-TW" w:eastAsia="zh-TW"/>
        </w:rPr>
        <w:t>申</w:t>
      </w:r>
      <w:r>
        <w:rPr>
          <w:rFonts w:hint="eastAsia" w:ascii="仿宋_GB2312" w:hAnsi="仿宋_GB2312" w:eastAsia="仿宋_GB2312" w:cs="仿宋_GB2312"/>
          <w:color w:val="000000"/>
          <w:spacing w:val="0"/>
          <w:sz w:val="21"/>
          <w:szCs w:val="21"/>
          <w:u w:val="none" w:color="000000"/>
          <w:rtl w:val="0"/>
          <w:lang w:val="en-US" w:eastAsia="zh-CN"/>
        </w:rPr>
        <w:t xml:space="preserve"> </w:t>
      </w:r>
      <w:r>
        <w:rPr>
          <w:rFonts w:ascii="仿宋_GB2312" w:hAnsi="仿宋_GB2312" w:eastAsia="仿宋_GB2312" w:cs="仿宋_GB2312"/>
          <w:color w:val="000000"/>
          <w:spacing w:val="0"/>
          <w:sz w:val="32"/>
          <w:szCs w:val="32"/>
          <w:u w:val="none" w:color="000000"/>
          <w:rtl w:val="0"/>
          <w:lang w:val="zh-TW" w:eastAsia="zh-TW"/>
        </w:rPr>
        <w:t>请</w:t>
      </w:r>
      <w:r>
        <w:rPr>
          <w:rFonts w:hint="eastAsia" w:ascii="仿宋_GB2312" w:hAnsi="仿宋_GB2312" w:eastAsia="仿宋_GB2312" w:cs="仿宋_GB2312"/>
          <w:color w:val="000000"/>
          <w:spacing w:val="0"/>
          <w:sz w:val="21"/>
          <w:szCs w:val="21"/>
          <w:u w:val="none" w:color="000000"/>
          <w:rtl w:val="0"/>
          <w:lang w:val="en-US" w:eastAsia="zh-CN"/>
        </w:rPr>
        <w:t xml:space="preserve"> </w:t>
      </w:r>
      <w:r>
        <w:rPr>
          <w:rFonts w:ascii="仿宋_GB2312" w:hAnsi="仿宋_GB2312" w:eastAsia="仿宋_GB2312" w:cs="仿宋_GB2312"/>
          <w:color w:val="000000"/>
          <w:spacing w:val="0"/>
          <w:sz w:val="32"/>
          <w:szCs w:val="32"/>
          <w:u w:val="none" w:color="000000"/>
          <w:rtl w:val="0"/>
          <w:lang w:val="zh-TW" w:eastAsia="zh-TW"/>
        </w:rPr>
        <w:t>人：沁水县</w:t>
      </w:r>
      <w:r>
        <w:rPr>
          <w:rFonts w:hint="eastAsia" w:ascii="仿宋_GB2312" w:hAnsi="仿宋_GB2312" w:eastAsia="仿宋_GB2312" w:cs="仿宋_GB2312"/>
          <w:color w:val="000000"/>
          <w:spacing w:val="0"/>
          <w:sz w:val="32"/>
          <w:szCs w:val="32"/>
          <w:u w:val="none" w:color="000000"/>
          <w:rtl w:val="0"/>
          <w:lang w:val="en-US" w:eastAsia="zh-CN"/>
        </w:rPr>
        <w:t>郑村镇人民政府</w:t>
      </w:r>
    </w:p>
    <w:p w14:paraId="71A7867E">
      <w:pPr>
        <w:keepNext w:val="0"/>
        <w:keepLines w:val="0"/>
        <w:pageBreakBefore w:val="0"/>
        <w:widowControl w:val="0"/>
        <w:kinsoku/>
        <w:wordWrap/>
        <w:overflowPunct w:val="0"/>
        <w:topLinePunct w:val="0"/>
        <w:autoSpaceDE/>
        <w:autoSpaceDN/>
        <w:bidi w:val="0"/>
        <w:adjustRightInd w:val="0"/>
        <w:snapToGrid w:val="0"/>
        <w:spacing w:line="666" w:lineRule="exact"/>
        <w:ind w:left="0" w:firstLine="640" w:firstLineChars="200"/>
        <w:textAlignment w:val="auto"/>
        <w:rPr>
          <w:rFonts w:hint="default" w:ascii="仿宋_GB2312" w:hAnsi="仿宋_GB2312" w:eastAsia="仿宋_GB2312" w:cs="仿宋_GB2312"/>
          <w:color w:val="000000"/>
          <w:spacing w:val="0"/>
          <w:sz w:val="32"/>
          <w:szCs w:val="32"/>
          <w:u w:val="none" w:color="000000"/>
          <w:lang w:val="en-US" w:eastAsia="zh-CN"/>
        </w:rPr>
      </w:pPr>
      <w:r>
        <w:rPr>
          <w:rFonts w:ascii="仿宋_GB2312" w:hAnsi="仿宋_GB2312" w:eastAsia="仿宋_GB2312" w:cs="仿宋_GB2312"/>
          <w:color w:val="000000"/>
          <w:spacing w:val="0"/>
          <w:sz w:val="32"/>
          <w:szCs w:val="32"/>
          <w:u w:val="none" w:color="000000"/>
          <w:rtl w:val="0"/>
          <w:lang w:val="zh-TW" w:eastAsia="zh-TW"/>
        </w:rPr>
        <w:t>住</w:t>
      </w:r>
      <w:r>
        <w:rPr>
          <w:rFonts w:hint="eastAsia" w:ascii="仿宋_GB2312" w:hAnsi="仿宋_GB2312" w:eastAsia="仿宋_GB2312" w:cs="仿宋_GB2312"/>
          <w:color w:val="000000"/>
          <w:spacing w:val="0"/>
          <w:sz w:val="32"/>
          <w:szCs w:val="32"/>
          <w:u w:val="none" w:color="000000"/>
          <w:rtl w:val="0"/>
          <w:lang w:val="en-US" w:eastAsia="zh-CN"/>
        </w:rPr>
        <w:t xml:space="preserve">      </w:t>
      </w:r>
      <w:r>
        <w:rPr>
          <w:rFonts w:ascii="仿宋_GB2312" w:hAnsi="仿宋_GB2312" w:eastAsia="仿宋_GB2312" w:cs="仿宋_GB2312"/>
          <w:color w:val="000000"/>
          <w:spacing w:val="0"/>
          <w:sz w:val="32"/>
          <w:szCs w:val="32"/>
          <w:u w:val="none" w:color="000000"/>
          <w:rtl w:val="0"/>
          <w:lang w:val="zh-TW" w:eastAsia="zh-TW"/>
        </w:rPr>
        <w:t>所：</w:t>
      </w:r>
      <w:r>
        <w:rPr>
          <w:rFonts w:hint="eastAsia" w:ascii="仿宋_GB2312" w:hAnsi="仿宋_GB2312" w:eastAsia="仿宋_GB2312" w:cs="仿宋_GB2312"/>
          <w:color w:val="000000"/>
          <w:spacing w:val="0"/>
          <w:sz w:val="32"/>
          <w:szCs w:val="32"/>
          <w:u w:val="none" w:color="000000"/>
          <w:rtl w:val="0"/>
          <w:lang w:val="en-US" w:eastAsia="zh-CN"/>
        </w:rPr>
        <w:t>沁水县郑村镇肖庄村84号</w:t>
      </w:r>
    </w:p>
    <w:p w14:paraId="0398A971">
      <w:pPr>
        <w:keepNext w:val="0"/>
        <w:keepLines w:val="0"/>
        <w:pageBreakBefore w:val="0"/>
        <w:widowControl w:val="0"/>
        <w:kinsoku/>
        <w:wordWrap/>
        <w:overflowPunct w:val="0"/>
        <w:topLinePunct w:val="0"/>
        <w:autoSpaceDE/>
        <w:autoSpaceDN/>
        <w:bidi w:val="0"/>
        <w:adjustRightInd w:val="0"/>
        <w:snapToGrid w:val="0"/>
        <w:spacing w:line="666" w:lineRule="exact"/>
        <w:ind w:left="0" w:firstLine="640" w:firstLineChars="200"/>
        <w:textAlignment w:val="auto"/>
        <w:rPr>
          <w:rFonts w:hint="eastAsia" w:ascii="仿宋_GB2312" w:hAnsi="仿宋_GB2312" w:eastAsia="仿宋_GB2312" w:cs="仿宋_GB2312"/>
          <w:color w:val="000000"/>
          <w:spacing w:val="0"/>
          <w:sz w:val="32"/>
          <w:szCs w:val="32"/>
          <w:u w:val="none" w:color="000000"/>
          <w:lang w:eastAsia="zh-CN"/>
        </w:rPr>
      </w:pPr>
      <w:r>
        <w:rPr>
          <w:rFonts w:ascii="仿宋_GB2312" w:hAnsi="仿宋_GB2312" w:eastAsia="仿宋_GB2312" w:cs="仿宋_GB2312"/>
          <w:color w:val="000000"/>
          <w:spacing w:val="0"/>
          <w:sz w:val="32"/>
          <w:szCs w:val="32"/>
          <w:u w:val="none" w:color="000000"/>
          <w:rtl w:val="0"/>
          <w:lang w:val="zh-TW" w:eastAsia="zh-TW"/>
        </w:rPr>
        <w:t>法定代表人：</w:t>
      </w:r>
      <w:r>
        <w:rPr>
          <w:rFonts w:hint="eastAsia" w:ascii="仿宋_GB2312" w:hAnsi="仿宋_GB2312" w:eastAsia="仿宋_GB2312" w:cs="仿宋_GB2312"/>
          <w:color w:val="000000"/>
          <w:spacing w:val="0"/>
          <w:sz w:val="32"/>
          <w:szCs w:val="32"/>
          <w:u w:val="none" w:color="000000"/>
          <w:rtl w:val="0"/>
          <w:lang w:val="en-US" w:eastAsia="zh-CN"/>
        </w:rPr>
        <w:t>崔旭明</w:t>
      </w:r>
      <w:r>
        <w:rPr>
          <w:rFonts w:ascii="仿宋_GB2312" w:hAnsi="仿宋_GB2312" w:eastAsia="仿宋_GB2312" w:cs="仿宋_GB2312"/>
          <w:color w:val="000000"/>
          <w:spacing w:val="0"/>
          <w:sz w:val="32"/>
          <w:szCs w:val="32"/>
          <w:u w:val="none" w:color="000000"/>
          <w:rtl w:val="0"/>
          <w:lang w:val="en-US"/>
        </w:rPr>
        <w:t xml:space="preserve">    </w:t>
      </w:r>
      <w:r>
        <w:rPr>
          <w:rFonts w:ascii="仿宋_GB2312" w:hAnsi="仿宋_GB2312" w:eastAsia="仿宋_GB2312" w:cs="仿宋_GB2312"/>
          <w:color w:val="000000"/>
          <w:spacing w:val="0"/>
          <w:sz w:val="32"/>
          <w:szCs w:val="32"/>
          <w:u w:val="none" w:color="000000"/>
          <w:rtl w:val="0"/>
          <w:lang w:val="zh-TW" w:eastAsia="zh-TW"/>
        </w:rPr>
        <w:t>职</w:t>
      </w:r>
      <w:r>
        <w:rPr>
          <w:rFonts w:hint="eastAsia" w:ascii="仿宋_GB2312" w:hAnsi="仿宋_GB2312" w:eastAsia="仿宋_GB2312" w:cs="仿宋_GB2312"/>
          <w:color w:val="000000"/>
          <w:spacing w:val="0"/>
          <w:sz w:val="32"/>
          <w:szCs w:val="32"/>
          <w:u w:val="none" w:color="000000"/>
          <w:rtl w:val="0"/>
          <w:lang w:val="en-US" w:eastAsia="zh-CN"/>
        </w:rPr>
        <w:t xml:space="preserve">  </w:t>
      </w:r>
      <w:r>
        <w:rPr>
          <w:rFonts w:ascii="仿宋_GB2312" w:hAnsi="仿宋_GB2312" w:eastAsia="仿宋_GB2312" w:cs="仿宋_GB2312"/>
          <w:color w:val="000000"/>
          <w:spacing w:val="0"/>
          <w:sz w:val="32"/>
          <w:szCs w:val="32"/>
          <w:u w:val="none" w:color="000000"/>
          <w:rtl w:val="0"/>
          <w:lang w:val="zh-TW" w:eastAsia="zh-TW"/>
        </w:rPr>
        <w:t>务：</w:t>
      </w:r>
      <w:r>
        <w:rPr>
          <w:rFonts w:hint="eastAsia" w:ascii="仿宋_GB2312" w:hAnsi="仿宋_GB2312" w:eastAsia="仿宋_GB2312" w:cs="仿宋_GB2312"/>
          <w:color w:val="000000"/>
          <w:spacing w:val="0"/>
          <w:sz w:val="32"/>
          <w:szCs w:val="32"/>
          <w:u w:val="none" w:color="000000"/>
          <w:rtl w:val="0"/>
          <w:lang w:val="en-US" w:eastAsia="zh-CN"/>
        </w:rPr>
        <w:t>镇  长</w:t>
      </w:r>
    </w:p>
    <w:p w14:paraId="676D2451">
      <w:pPr>
        <w:keepNext w:val="0"/>
        <w:keepLines w:val="0"/>
        <w:pageBreakBefore w:val="0"/>
        <w:widowControl w:val="0"/>
        <w:kinsoku/>
        <w:wordWrap/>
        <w:overflowPunct w:val="0"/>
        <w:topLinePunct w:val="0"/>
        <w:autoSpaceDE/>
        <w:autoSpaceDN/>
        <w:bidi w:val="0"/>
        <w:adjustRightInd w:val="0"/>
        <w:snapToGrid w:val="0"/>
        <w:spacing w:line="666" w:lineRule="exact"/>
        <w:ind w:left="0" w:firstLine="640" w:firstLineChars="200"/>
        <w:textAlignment w:val="auto"/>
        <w:rPr>
          <w:rFonts w:ascii="仿宋_GB2312" w:hAnsi="仿宋_GB2312" w:eastAsia="仿宋_GB2312" w:cs="仿宋_GB2312"/>
          <w:color w:val="000000"/>
          <w:spacing w:val="0"/>
          <w:sz w:val="32"/>
          <w:szCs w:val="32"/>
          <w:u w:color="000000"/>
          <w:lang w:val="zh-TW" w:eastAsia="zh-TW"/>
        </w:rPr>
      </w:pPr>
    </w:p>
    <w:p w14:paraId="5D4310FD">
      <w:pPr>
        <w:keepNext w:val="0"/>
        <w:keepLines w:val="0"/>
        <w:pageBreakBefore w:val="0"/>
        <w:widowControl w:val="0"/>
        <w:kinsoku/>
        <w:wordWrap/>
        <w:overflowPunct w:val="0"/>
        <w:topLinePunct w:val="0"/>
        <w:autoSpaceDE/>
        <w:autoSpaceDN/>
        <w:bidi w:val="0"/>
        <w:adjustRightInd w:val="0"/>
        <w:snapToGrid w:val="0"/>
        <w:spacing w:line="666" w:lineRule="exact"/>
        <w:ind w:left="0" w:firstLine="640" w:firstLineChars="200"/>
        <w:textAlignment w:val="auto"/>
        <w:rPr>
          <w:rFonts w:ascii="仿宋_GB2312" w:hAnsi="仿宋_GB2312" w:eastAsia="仿宋_GB2312" w:cs="仿宋_GB2312"/>
          <w:color w:val="000000"/>
          <w:spacing w:val="0"/>
          <w:sz w:val="32"/>
          <w:szCs w:val="32"/>
          <w:u w:val="none" w:color="000000"/>
        </w:rPr>
      </w:pPr>
      <w:r>
        <w:rPr>
          <w:rFonts w:ascii="仿宋_GB2312" w:hAnsi="仿宋_GB2312" w:eastAsia="仿宋_GB2312" w:cs="仿宋_GB2312"/>
          <w:color w:val="000000"/>
          <w:spacing w:val="0"/>
          <w:sz w:val="32"/>
          <w:szCs w:val="32"/>
          <w:u w:val="none" w:color="000000"/>
          <w:rtl w:val="0"/>
          <w:lang w:val="zh-TW" w:eastAsia="zh-TW"/>
        </w:rPr>
        <w:t>申请人</w:t>
      </w:r>
      <w:r>
        <w:rPr>
          <w:rFonts w:hint="eastAsia" w:ascii="仿宋_GB2312" w:hAnsi="仿宋_GB2312" w:eastAsia="仿宋_GB2312" w:cs="仿宋_GB2312"/>
          <w:color w:val="000000"/>
          <w:spacing w:val="0"/>
          <w:sz w:val="32"/>
          <w:szCs w:val="32"/>
          <w:u w:val="none" w:color="000000"/>
          <w:rtl w:val="0"/>
          <w:lang w:val="en-US" w:eastAsia="zh-CN"/>
        </w:rPr>
        <w:t>认为</w:t>
      </w:r>
      <w:r>
        <w:rPr>
          <w:rFonts w:ascii="仿宋_GB2312" w:hAnsi="仿宋_GB2312" w:eastAsia="仿宋_GB2312" w:cs="仿宋_GB2312"/>
          <w:color w:val="000000"/>
          <w:spacing w:val="0"/>
          <w:sz w:val="32"/>
          <w:szCs w:val="32"/>
          <w:u w:val="none" w:color="000000"/>
          <w:rtl w:val="0"/>
          <w:lang w:val="zh-TW" w:eastAsia="zh-TW"/>
        </w:rPr>
        <w:t>被申请人</w:t>
      </w:r>
      <w:r>
        <w:rPr>
          <w:rFonts w:hint="eastAsia" w:ascii="仿宋_GB2312" w:hAnsi="仿宋_GB2312" w:eastAsia="仿宋_GB2312" w:cs="仿宋_GB2312"/>
          <w:color w:val="000000"/>
          <w:spacing w:val="0"/>
          <w:sz w:val="32"/>
          <w:szCs w:val="32"/>
          <w:u w:val="none" w:color="000000"/>
          <w:rtl w:val="0"/>
          <w:lang w:val="en-US" w:eastAsia="zh-CN"/>
        </w:rPr>
        <w:t>未依法履行房屋补偿职责</w:t>
      </w:r>
      <w:r>
        <w:rPr>
          <w:rFonts w:ascii="仿宋_GB2312" w:hAnsi="仿宋_GB2312" w:eastAsia="仿宋_GB2312" w:cs="仿宋_GB2312"/>
          <w:color w:val="000000"/>
          <w:spacing w:val="0"/>
          <w:sz w:val="32"/>
          <w:szCs w:val="32"/>
          <w:u w:val="none" w:color="000000"/>
          <w:rtl w:val="0"/>
          <w:lang w:val="zh-TW" w:eastAsia="zh-TW"/>
        </w:rPr>
        <w:t>，向本机关</w:t>
      </w:r>
      <w:r>
        <w:rPr>
          <w:rFonts w:hint="eastAsia" w:ascii="仿宋_GB2312" w:hAnsi="仿宋_GB2312" w:eastAsia="仿宋_GB2312" w:cs="仿宋_GB2312"/>
          <w:color w:val="000000"/>
          <w:spacing w:val="0"/>
          <w:sz w:val="32"/>
          <w:szCs w:val="32"/>
          <w:u w:val="none" w:color="000000"/>
          <w:rtl w:val="0"/>
          <w:lang w:val="en-US" w:eastAsia="zh-CN"/>
        </w:rPr>
        <w:t>提出</w:t>
      </w:r>
      <w:r>
        <w:rPr>
          <w:rFonts w:ascii="仿宋_GB2312" w:hAnsi="仿宋_GB2312" w:eastAsia="仿宋_GB2312" w:cs="仿宋_GB2312"/>
          <w:color w:val="000000"/>
          <w:spacing w:val="0"/>
          <w:sz w:val="32"/>
          <w:szCs w:val="32"/>
          <w:u w:val="none" w:color="000000"/>
          <w:rtl w:val="0"/>
          <w:lang w:val="zh-TW" w:eastAsia="zh-TW"/>
        </w:rPr>
        <w:t>行政复议</w:t>
      </w:r>
      <w:r>
        <w:rPr>
          <w:rFonts w:hint="eastAsia" w:ascii="仿宋_GB2312" w:hAnsi="仿宋_GB2312" w:eastAsia="仿宋_GB2312" w:cs="仿宋_GB2312"/>
          <w:color w:val="000000"/>
          <w:spacing w:val="0"/>
          <w:sz w:val="32"/>
          <w:szCs w:val="32"/>
          <w:u w:val="none" w:color="000000"/>
          <w:rtl w:val="0"/>
          <w:lang w:val="en-US" w:eastAsia="zh-CN"/>
        </w:rPr>
        <w:t>申请</w:t>
      </w:r>
      <w:r>
        <w:rPr>
          <w:rFonts w:ascii="仿宋_GB2312" w:hAnsi="仿宋_GB2312" w:eastAsia="仿宋_GB2312" w:cs="仿宋_GB2312"/>
          <w:color w:val="000000"/>
          <w:spacing w:val="0"/>
          <w:sz w:val="32"/>
          <w:szCs w:val="32"/>
          <w:u w:val="none" w:color="000000"/>
          <w:rtl w:val="0"/>
          <w:lang w:val="zh-TW" w:eastAsia="zh-TW"/>
        </w:rPr>
        <w:t>，本机关依法受理</w:t>
      </w:r>
      <w:r>
        <w:rPr>
          <w:rFonts w:hint="eastAsia" w:ascii="仿宋_GB2312" w:hAnsi="仿宋_GB2312" w:eastAsia="仿宋_GB2312" w:cs="仿宋_GB2312"/>
          <w:color w:val="000000"/>
          <w:spacing w:val="0"/>
          <w:sz w:val="32"/>
          <w:szCs w:val="32"/>
          <w:u w:val="none" w:color="000000"/>
          <w:rtl w:val="0"/>
          <w:lang w:val="zh-TW" w:eastAsia="zh-CN"/>
        </w:rPr>
        <w:t>，</w:t>
      </w:r>
      <w:r>
        <w:rPr>
          <w:rFonts w:hint="eastAsia" w:ascii="仿宋_GB2312" w:hAnsi="仿宋_GB2312" w:eastAsia="仿宋_GB2312" w:cs="仿宋_GB2312"/>
          <w:color w:val="000000"/>
          <w:spacing w:val="0"/>
          <w:sz w:val="32"/>
          <w:szCs w:val="32"/>
          <w:u w:val="none" w:color="000000"/>
          <w:rtl w:val="0"/>
          <w:lang w:val="en-US" w:eastAsia="zh-CN"/>
        </w:rPr>
        <w:t>延期一次，</w:t>
      </w:r>
      <w:r>
        <w:rPr>
          <w:rFonts w:ascii="仿宋_GB2312" w:hAnsi="仿宋_GB2312" w:eastAsia="仿宋_GB2312" w:cs="仿宋_GB2312"/>
          <w:color w:val="000000"/>
          <w:spacing w:val="0"/>
          <w:sz w:val="32"/>
          <w:szCs w:val="32"/>
          <w:u w:val="none" w:color="000000"/>
          <w:rtl w:val="0"/>
          <w:lang w:val="zh-TW" w:eastAsia="zh-TW"/>
        </w:rPr>
        <w:t>现已审理终结。</w:t>
      </w:r>
    </w:p>
    <w:p w14:paraId="1893C286">
      <w:pPr>
        <w:keepNext w:val="0"/>
        <w:keepLines w:val="0"/>
        <w:pageBreakBefore w:val="0"/>
        <w:widowControl w:val="0"/>
        <w:kinsoku/>
        <w:wordWrap/>
        <w:overflowPunct w:val="0"/>
        <w:topLinePunct w:val="0"/>
        <w:autoSpaceDE/>
        <w:autoSpaceDN/>
        <w:bidi w:val="0"/>
        <w:adjustRightInd w:val="0"/>
        <w:snapToGrid w:val="0"/>
        <w:spacing w:line="666" w:lineRule="exact"/>
        <w:ind w:left="0" w:firstLine="643" w:firstLineChars="200"/>
        <w:textAlignment w:val="auto"/>
        <w:rPr>
          <w:rFonts w:hint="eastAsia" w:ascii="楷体_GB2312" w:hAnsi="楷体_GB2312" w:eastAsia="楷体_GB2312" w:cs="楷体_GB2312"/>
          <w:b/>
          <w:bCs/>
          <w:color w:val="000000"/>
          <w:spacing w:val="0"/>
          <w:sz w:val="32"/>
          <w:szCs w:val="32"/>
          <w:u w:val="none" w:color="000000"/>
          <w:rtl w:val="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申请人请求：</w:t>
      </w:r>
    </w:p>
    <w:p w14:paraId="303702EE">
      <w:pPr>
        <w:keepNext w:val="0"/>
        <w:keepLines w:val="0"/>
        <w:pageBreakBefore w:val="0"/>
        <w:widowControl w:val="0"/>
        <w:kinsoku/>
        <w:wordWrap/>
        <w:overflowPunct w:val="0"/>
        <w:topLinePunct w:val="0"/>
        <w:autoSpaceDE/>
        <w:autoSpaceDN/>
        <w:bidi w:val="0"/>
        <w:adjustRightInd w:val="0"/>
        <w:snapToGrid w:val="0"/>
        <w:spacing w:line="66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zh-TW" w:eastAsia="zh-TW"/>
        </w:rPr>
      </w:pPr>
      <w:r>
        <w:rPr>
          <w:rFonts w:hint="eastAsia" w:ascii="仿宋_GB2312" w:hAnsi="仿宋_GB2312" w:eastAsia="仿宋_GB2312" w:cs="仿宋_GB2312"/>
          <w:b w:val="0"/>
          <w:bCs w:val="0"/>
          <w:color w:val="000000"/>
          <w:spacing w:val="0"/>
          <w:sz w:val="32"/>
          <w:szCs w:val="32"/>
          <w:u w:val="none" w:color="000000"/>
          <w:rtl w:val="0"/>
          <w:lang w:val="zh-TW" w:eastAsia="zh-TW"/>
        </w:rPr>
        <w:t>责令被申请人依法履行补偿职责，就申请人的两处宅基地及地上房屋制定安置补偿方案，与申请人签订安置补偿协议，并作出补偿。</w:t>
      </w:r>
    </w:p>
    <w:p w14:paraId="219A6B38">
      <w:pPr>
        <w:keepNext w:val="0"/>
        <w:keepLines w:val="0"/>
        <w:pageBreakBefore w:val="0"/>
        <w:widowControl w:val="0"/>
        <w:kinsoku/>
        <w:wordWrap/>
        <w:overflowPunct w:val="0"/>
        <w:topLinePunct w:val="0"/>
        <w:autoSpaceDE/>
        <w:autoSpaceDN/>
        <w:bidi w:val="0"/>
        <w:adjustRightInd w:val="0"/>
        <w:snapToGrid w:val="0"/>
        <w:spacing w:line="666" w:lineRule="exact"/>
        <w:ind w:left="0" w:firstLine="643" w:firstLineChars="200"/>
        <w:textAlignment w:val="auto"/>
        <w:rPr>
          <w:rFonts w:hint="eastAsia" w:ascii="楷体_GB2312" w:hAnsi="楷体_GB2312" w:eastAsia="楷体_GB2312" w:cs="楷体_GB2312"/>
          <w:b/>
          <w:bCs/>
          <w:color w:val="000000"/>
          <w:spacing w:val="0"/>
          <w:sz w:val="32"/>
          <w:szCs w:val="32"/>
          <w:u w:color="000000"/>
          <w:rtl w:val="0"/>
          <w:lang w:val="zh-TW" w:eastAsia="zh-TW"/>
        </w:rPr>
      </w:pPr>
      <w:r>
        <w:rPr>
          <w:rFonts w:hint="eastAsia" w:ascii="楷体_GB2312" w:hAnsi="楷体_GB2312" w:eastAsia="楷体_GB2312" w:cs="楷体_GB2312"/>
          <w:b/>
          <w:bCs/>
          <w:color w:val="000000"/>
          <w:spacing w:val="0"/>
          <w:sz w:val="32"/>
          <w:szCs w:val="32"/>
          <w:u w:color="000000"/>
          <w:rtl w:val="0"/>
          <w:lang w:val="zh-TW" w:eastAsia="zh-TW"/>
        </w:rPr>
        <w:t>申请人称：</w:t>
      </w:r>
    </w:p>
    <w:p w14:paraId="6D59ABD8">
      <w:pPr>
        <w:keepNext w:val="0"/>
        <w:keepLines w:val="0"/>
        <w:pageBreakBefore w:val="0"/>
        <w:widowControl w:val="0"/>
        <w:kinsoku/>
        <w:wordWrap/>
        <w:overflowPunct w:val="0"/>
        <w:topLinePunct w:val="0"/>
        <w:autoSpaceDE/>
        <w:autoSpaceDN/>
        <w:bidi w:val="0"/>
        <w:adjustRightInd w:val="0"/>
        <w:snapToGrid w:val="0"/>
        <w:spacing w:line="66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zh-TW" w:eastAsia="zh-CN"/>
        </w:rPr>
      </w:pPr>
      <w:r>
        <w:rPr>
          <w:rFonts w:hint="eastAsia" w:ascii="仿宋_GB2312" w:hAnsi="仿宋_GB2312" w:eastAsia="仿宋_GB2312" w:cs="仿宋_GB2312"/>
          <w:b w:val="0"/>
          <w:bCs w:val="0"/>
          <w:color w:val="000000"/>
          <w:spacing w:val="0"/>
          <w:sz w:val="32"/>
          <w:szCs w:val="32"/>
          <w:u w:val="none" w:color="000000"/>
          <w:rtl w:val="0"/>
          <w:lang w:val="zh-TW" w:eastAsia="zh-TW"/>
        </w:rPr>
        <w:t>申请人系沁水县</w:t>
      </w:r>
      <w:r>
        <w:rPr>
          <w:rFonts w:hint="eastAsia" w:ascii="仿宋_GB2312" w:hAnsi="仿宋_GB2312" w:eastAsia="仿宋_GB2312" w:cs="仿宋_GB2312"/>
          <w:b w:val="0"/>
          <w:bCs w:val="0"/>
          <w:color w:val="000000"/>
          <w:spacing w:val="0"/>
          <w:sz w:val="32"/>
          <w:szCs w:val="32"/>
          <w:u w:val="none" w:color="000000"/>
          <w:rtl w:val="0"/>
          <w:lang w:val="zh-TW" w:eastAsia="zh-CN"/>
        </w:rPr>
        <w:t>某</w:t>
      </w:r>
      <w:r>
        <w:rPr>
          <w:rFonts w:hint="eastAsia" w:ascii="仿宋_GB2312" w:hAnsi="仿宋_GB2312" w:eastAsia="仿宋_GB2312" w:cs="仿宋_GB2312"/>
          <w:b w:val="0"/>
          <w:bCs w:val="0"/>
          <w:color w:val="000000"/>
          <w:spacing w:val="0"/>
          <w:sz w:val="32"/>
          <w:szCs w:val="32"/>
          <w:u w:val="none" w:color="000000"/>
          <w:rtl w:val="0"/>
          <w:lang w:val="zh-TW" w:eastAsia="zh-TW"/>
        </w:rPr>
        <w:t>村村民，合法享有该村两处宅基地使用权及地上房屋所有权。因该村煤矿坍塌，需要整体移民搬迁。被申请人未能依法依规开展移民搬迁和征收补偿工作，侵害了申请人的合法权益，现申请复议机关责令被申请人依法履行补偿职责，理由如下</w:t>
      </w:r>
      <w:r>
        <w:rPr>
          <w:rFonts w:hint="eastAsia" w:ascii="仿宋_GB2312" w:hAnsi="仿宋_GB2312" w:eastAsia="仿宋_GB2312" w:cs="仿宋_GB2312"/>
          <w:b w:val="0"/>
          <w:bCs w:val="0"/>
          <w:color w:val="000000"/>
          <w:spacing w:val="0"/>
          <w:sz w:val="32"/>
          <w:szCs w:val="32"/>
          <w:u w:val="none" w:color="000000"/>
          <w:rtl w:val="0"/>
          <w:lang w:val="zh-TW" w:eastAsia="zh-CN"/>
        </w:rPr>
        <w:t>：</w:t>
      </w:r>
    </w:p>
    <w:p w14:paraId="6ABA0CDD">
      <w:pPr>
        <w:keepNext w:val="0"/>
        <w:keepLines w:val="0"/>
        <w:pageBreakBefore w:val="0"/>
        <w:widowControl w:val="0"/>
        <w:kinsoku/>
        <w:wordWrap/>
        <w:overflowPunct w:val="0"/>
        <w:topLinePunct w:val="0"/>
        <w:autoSpaceDE/>
        <w:autoSpaceDN/>
        <w:bidi w:val="0"/>
        <w:adjustRightInd w:val="0"/>
        <w:snapToGrid w:val="0"/>
        <w:spacing w:line="66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zh-TW" w:eastAsia="zh-TW"/>
        </w:rPr>
      </w:pPr>
      <w:r>
        <w:rPr>
          <w:rFonts w:hint="eastAsia" w:ascii="仿宋_GB2312" w:hAnsi="仿宋_GB2312" w:eastAsia="仿宋_GB2312" w:cs="仿宋_GB2312"/>
          <w:b w:val="0"/>
          <w:bCs w:val="0"/>
          <w:color w:val="000000"/>
          <w:spacing w:val="0"/>
          <w:sz w:val="32"/>
          <w:szCs w:val="32"/>
          <w:u w:val="none" w:color="000000"/>
          <w:rtl w:val="0"/>
          <w:lang w:val="zh-TW" w:eastAsia="zh-TW"/>
        </w:rPr>
        <w:t>第一，农村移民搬迁是一项系统而烦琐的工作，也是社会和民众关注的“大事”。因此搬迁工作中的各个环节都应被严谨、认真对待。搬迁过程应公开、公平、公正。征收单位及被搬迁的村民都应当及时学习、了解法律、行政法规中关于农村集体土地使用权、房屋所有权的相关规定，增强法律意识、做到依法搬迁。《中华人民共和国民法典》第二百四十三条</w:t>
      </w:r>
      <w:r>
        <w:rPr>
          <w:rFonts w:hint="eastAsia" w:ascii="仿宋_GB2312" w:hAnsi="仿宋_GB2312" w:eastAsia="仿宋_GB2312" w:cs="仿宋_GB2312"/>
          <w:b w:val="0"/>
          <w:bCs w:val="0"/>
          <w:color w:val="000000"/>
          <w:spacing w:val="0"/>
          <w:sz w:val="32"/>
          <w:szCs w:val="32"/>
          <w:u w:val="none" w:color="000000"/>
          <w:rtl w:val="0"/>
          <w:lang w:val="en-US" w:eastAsia="zh-CN"/>
        </w:rPr>
        <w:t>规定，</w:t>
      </w:r>
      <w:r>
        <w:rPr>
          <w:rFonts w:hint="eastAsia" w:ascii="仿宋_GB2312" w:hAnsi="仿宋_GB2312" w:eastAsia="仿宋_GB2312" w:cs="仿宋_GB2312"/>
          <w:b w:val="0"/>
          <w:bCs w:val="0"/>
          <w:color w:val="000000"/>
          <w:spacing w:val="0"/>
          <w:sz w:val="32"/>
          <w:szCs w:val="32"/>
          <w:u w:val="none" w:color="000000"/>
          <w:rtl w:val="0"/>
          <w:lang w:val="zh-TW" w:eastAsia="zh-TW"/>
        </w:rPr>
        <w:t>为了公共利益的需要，依照法律规定的权限和程序可以征收集体所有的土地和组织、个人的房屋以及其他不动产。征收集体所有的土地，应当依法及时足额支付土地补偿费、安置补助费以及农村村民住宅、其他地上附着物和青苗等的补偿费用，并安排被征地农民的社会保障费用，保障被征地农民的生活，维护被征地农民的合法权益。征收组织、个人的房屋以及其他不动产，应当依法给予征收补偿，维护被征收人的合法权益；征收个人住宅的，还应当保障被征收人的居住条件。任何组织或者个人不得贪污、挪用、私分、截留、拖欠征收补偿费等费用。《中华人民共和国土地管理法》第四十七条明确规定，县级以上地方人民政府征收土地应严格遵循申请批准、风险评估、制定标准、公告、听证等程序。</w:t>
      </w:r>
    </w:p>
    <w:p w14:paraId="63755A20">
      <w:pPr>
        <w:keepNext w:val="0"/>
        <w:keepLines w:val="0"/>
        <w:pageBreakBefore w:val="0"/>
        <w:widowControl w:val="0"/>
        <w:kinsoku/>
        <w:wordWrap/>
        <w:overflowPunct w:val="0"/>
        <w:topLinePunct w:val="0"/>
        <w:autoSpaceDE/>
        <w:autoSpaceDN/>
        <w:bidi w:val="0"/>
        <w:adjustRightInd w:val="0"/>
        <w:snapToGrid w:val="0"/>
        <w:spacing w:line="66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zh-TW" w:eastAsia="zh-TW"/>
        </w:rPr>
      </w:pPr>
      <w:r>
        <w:rPr>
          <w:rFonts w:hint="eastAsia" w:ascii="仿宋_GB2312" w:hAnsi="仿宋_GB2312" w:eastAsia="仿宋_GB2312" w:cs="仿宋_GB2312"/>
          <w:b w:val="0"/>
          <w:bCs w:val="0"/>
          <w:color w:val="000000"/>
          <w:spacing w:val="0"/>
          <w:sz w:val="32"/>
          <w:szCs w:val="32"/>
          <w:u w:val="none" w:color="000000"/>
          <w:rtl w:val="0"/>
          <w:lang w:val="zh-TW" w:eastAsia="zh-TW"/>
        </w:rPr>
        <w:t>第二，依据上述法律规定，征收单位应当将征收政策的制定过程予以透明化，全面、及时地将房屋实际情况、补偿方案标准、补偿金额等进行公示，严格执行诸如宅基地及房屋面积、房屋价值等确定补偿标准的硬性指标，力求最大限度让征收中的参与人员尤其是被征收的村民做到心中有数。同时，征收单位还可以尽可能地做好腾退政策、细则的宣传和解释工作，加强对腾退搬迁全过程的监督，减少因搬迁政策的理解偏差产生的搬迁纠纷。</w:t>
      </w:r>
    </w:p>
    <w:p w14:paraId="71BB51A4">
      <w:pPr>
        <w:keepNext w:val="0"/>
        <w:keepLines w:val="0"/>
        <w:pageBreakBefore w:val="0"/>
        <w:widowControl w:val="0"/>
        <w:kinsoku/>
        <w:wordWrap/>
        <w:overflowPunct w:val="0"/>
        <w:topLinePunct w:val="0"/>
        <w:autoSpaceDE/>
        <w:autoSpaceDN/>
        <w:bidi w:val="0"/>
        <w:adjustRightInd w:val="0"/>
        <w:snapToGrid w:val="0"/>
        <w:spacing w:line="66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zh-TW" w:eastAsia="zh-TW"/>
        </w:rPr>
      </w:pPr>
      <w:r>
        <w:rPr>
          <w:rFonts w:hint="eastAsia" w:ascii="仿宋_GB2312" w:hAnsi="仿宋_GB2312" w:eastAsia="仿宋_GB2312" w:cs="仿宋_GB2312"/>
          <w:b w:val="0"/>
          <w:bCs w:val="0"/>
          <w:color w:val="000000"/>
          <w:spacing w:val="0"/>
          <w:sz w:val="32"/>
          <w:szCs w:val="32"/>
          <w:u w:val="none" w:color="000000"/>
          <w:rtl w:val="0"/>
          <w:lang w:val="zh-TW" w:eastAsia="zh-TW"/>
        </w:rPr>
        <w:t>第三，征收土地必须依法实施，在征收过程中应当发布拟征地公告，公告发布后应当就其内容征询集体经济组织和村民意见，开展实地调查与登记，并发布征地公告及征地补偿安置方案公告，被征收人在土地征收中享有知情权、参与权及相关程序性权利，其合法权益应当得到切实保障。但令人遗憾的是，在本次征地中，申请人从未见过征地公告、征地补偿安置方案公告，没有获得提出意见的机会；征收单位开展相关工作，未严格遵守法定程序，对征地工作及相关事项的告知不充分、不到位，特别是在处理涉及百姓切身利益的具体问题时</w:t>
      </w:r>
      <w:r>
        <w:rPr>
          <w:rFonts w:hint="eastAsia" w:ascii="仿宋_GB2312" w:hAnsi="仿宋_GB2312" w:eastAsia="仿宋_GB2312" w:cs="仿宋_GB2312"/>
          <w:b w:val="0"/>
          <w:bCs w:val="0"/>
          <w:color w:val="000000"/>
          <w:spacing w:val="0"/>
          <w:sz w:val="32"/>
          <w:szCs w:val="32"/>
          <w:u w:val="none" w:color="000000"/>
          <w:rtl w:val="0"/>
          <w:lang w:val="zh-TW" w:eastAsia="zh-CN"/>
        </w:rPr>
        <w:t>，</w:t>
      </w:r>
      <w:r>
        <w:rPr>
          <w:rFonts w:hint="eastAsia" w:ascii="仿宋_GB2312" w:hAnsi="仿宋_GB2312" w:eastAsia="仿宋_GB2312" w:cs="仿宋_GB2312"/>
          <w:b w:val="0"/>
          <w:bCs w:val="0"/>
          <w:color w:val="000000"/>
          <w:spacing w:val="0"/>
          <w:sz w:val="32"/>
          <w:szCs w:val="32"/>
          <w:u w:val="none" w:color="000000"/>
          <w:rtl w:val="0"/>
          <w:lang w:val="zh-TW" w:eastAsia="zh-TW"/>
        </w:rPr>
        <w:t>未能考虑百姓的实际困难，增加了解决问题的难度，侵害了申请人的合法权益。</w:t>
      </w:r>
    </w:p>
    <w:p w14:paraId="781632D9">
      <w:pPr>
        <w:keepNext w:val="0"/>
        <w:keepLines w:val="0"/>
        <w:pageBreakBefore w:val="0"/>
        <w:widowControl w:val="0"/>
        <w:kinsoku/>
        <w:wordWrap/>
        <w:overflowPunct w:val="0"/>
        <w:topLinePunct w:val="0"/>
        <w:autoSpaceDE/>
        <w:autoSpaceDN/>
        <w:bidi w:val="0"/>
        <w:adjustRightInd w:val="0"/>
        <w:snapToGrid w:val="0"/>
        <w:spacing w:line="666" w:lineRule="exact"/>
        <w:ind w:left="0" w:firstLine="640" w:firstLineChars="200"/>
        <w:textAlignment w:val="auto"/>
        <w:rPr>
          <w:rFonts w:hint="eastAsia" w:ascii="楷体_GB2312" w:hAnsi="楷体_GB2312" w:eastAsia="楷体_GB2312" w:cs="楷体_GB2312"/>
          <w:b/>
          <w:bCs/>
          <w:color w:val="000000"/>
          <w:spacing w:val="0"/>
          <w:sz w:val="32"/>
          <w:szCs w:val="32"/>
          <w:u w:color="000000"/>
          <w:rtl w:val="0"/>
          <w:lang w:val="zh-TW" w:eastAsia="zh-TW"/>
        </w:rPr>
      </w:pPr>
      <w:r>
        <w:rPr>
          <w:rFonts w:hint="eastAsia" w:ascii="仿宋_GB2312" w:hAnsi="仿宋_GB2312" w:eastAsia="仿宋_GB2312" w:cs="仿宋_GB2312"/>
          <w:b w:val="0"/>
          <w:bCs w:val="0"/>
          <w:color w:val="000000"/>
          <w:spacing w:val="0"/>
          <w:sz w:val="32"/>
          <w:szCs w:val="32"/>
          <w:u w:val="none" w:color="000000"/>
          <w:rtl w:val="0"/>
          <w:lang w:val="zh-TW" w:eastAsia="zh-TW"/>
        </w:rPr>
        <w:t>综上，被申请人的移民搬迁和征收补偿工作不公开、不透明，程序违法，且补偿方案不公平、不公正且没有落实到位，侵害了申请人的实体权益。请求复议机关依法予以纠正，维护申请人的合法权益。</w:t>
      </w:r>
    </w:p>
    <w:p w14:paraId="5033E0B5">
      <w:pPr>
        <w:keepNext w:val="0"/>
        <w:keepLines w:val="0"/>
        <w:pageBreakBefore w:val="0"/>
        <w:widowControl w:val="0"/>
        <w:kinsoku/>
        <w:wordWrap/>
        <w:overflowPunct w:val="0"/>
        <w:topLinePunct w:val="0"/>
        <w:autoSpaceDE/>
        <w:autoSpaceDN/>
        <w:bidi w:val="0"/>
        <w:adjustRightInd w:val="0"/>
        <w:snapToGrid w:val="0"/>
        <w:spacing w:line="666" w:lineRule="exact"/>
        <w:ind w:left="0" w:firstLine="643" w:firstLineChars="200"/>
        <w:textAlignment w:val="auto"/>
        <w:rPr>
          <w:rFonts w:hint="eastAsia" w:ascii="楷体_GB2312" w:hAnsi="楷体_GB2312" w:eastAsia="楷体_GB2312" w:cs="楷体_GB2312"/>
          <w:b/>
          <w:bCs/>
          <w:color w:val="000000"/>
          <w:spacing w:val="0"/>
          <w:sz w:val="32"/>
          <w:szCs w:val="32"/>
          <w:u w:val="none" w:color="000000"/>
          <w:rtl w:val="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被申请人称：</w:t>
      </w:r>
    </w:p>
    <w:p w14:paraId="0F37DFB4">
      <w:pPr>
        <w:keepNext w:val="0"/>
        <w:keepLines w:val="0"/>
        <w:pageBreakBefore w:val="0"/>
        <w:widowControl w:val="0"/>
        <w:kinsoku/>
        <w:wordWrap/>
        <w:overflowPunct w:val="0"/>
        <w:topLinePunct w:val="0"/>
        <w:autoSpaceDE/>
        <w:autoSpaceDN/>
        <w:bidi w:val="0"/>
        <w:adjustRightInd w:val="0"/>
        <w:snapToGrid w:val="0"/>
        <w:spacing w:line="666" w:lineRule="exact"/>
        <w:ind w:left="0" w:firstLine="640" w:firstLineChars="200"/>
        <w:textAlignment w:val="auto"/>
        <w:rPr>
          <w:rFonts w:hint="default"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被申请人在某村搬迁和补偿工作中做到了公平、公正、公开，且落实到位，理由如下：</w:t>
      </w:r>
    </w:p>
    <w:p w14:paraId="5F94D7D9">
      <w:pPr>
        <w:keepNext w:val="0"/>
        <w:keepLines w:val="0"/>
        <w:pageBreakBefore w:val="0"/>
        <w:widowControl w:val="0"/>
        <w:shd w:val="clear" w:color="auto" w:fill="auto"/>
        <w:kinsoku/>
        <w:wordWrap/>
        <w:overflowPunct w:val="0"/>
        <w:topLinePunct w:val="0"/>
        <w:autoSpaceDE/>
        <w:autoSpaceDN/>
        <w:bidi w:val="0"/>
        <w:adjustRightInd w:val="0"/>
        <w:snapToGrid w:val="0"/>
        <w:spacing w:line="666" w:lineRule="exact"/>
        <w:ind w:left="0" w:firstLine="640" w:firstLineChars="200"/>
        <w:textAlignment w:val="auto"/>
        <w:rPr>
          <w:rFonts w:hint="eastAsia" w:ascii="仿宋_GB2312" w:hAnsi="仿宋_GB2312" w:eastAsia="仿宋_GB2312" w:cs="仿宋_GB2312"/>
          <w:color w:val="000000"/>
          <w:spacing w:val="0"/>
          <w:sz w:val="32"/>
          <w:szCs w:val="32"/>
          <w:u w:color="000000"/>
          <w:rtl w:val="0"/>
          <w:lang w:val="zh-TW" w:eastAsia="zh-TW"/>
        </w:rPr>
      </w:pPr>
      <w:r>
        <w:rPr>
          <w:rFonts w:hint="eastAsia" w:ascii="仿宋_GB2312" w:hAnsi="仿宋_GB2312" w:eastAsia="仿宋_GB2312" w:cs="仿宋_GB2312"/>
          <w:color w:val="000000"/>
          <w:spacing w:val="0"/>
          <w:sz w:val="32"/>
          <w:szCs w:val="32"/>
          <w:u w:color="000000"/>
          <w:rtl w:val="0"/>
          <w:lang w:val="zh-TW" w:eastAsia="zh-TW"/>
        </w:rPr>
        <w:t>一、申请人任</w:t>
      </w:r>
      <w:r>
        <w:rPr>
          <w:rFonts w:hint="eastAsia" w:ascii="仿宋_GB2312" w:hAnsi="仿宋_GB2312" w:eastAsia="仿宋_GB2312" w:cs="仿宋_GB2312"/>
          <w:color w:val="000000"/>
          <w:spacing w:val="0"/>
          <w:sz w:val="32"/>
          <w:szCs w:val="32"/>
          <w:u w:color="000000"/>
          <w:rtl w:val="0"/>
          <w:lang w:val="zh-TW" w:eastAsia="zh-CN"/>
        </w:rPr>
        <w:t>某</w:t>
      </w:r>
      <w:r>
        <w:rPr>
          <w:rFonts w:hint="eastAsia" w:ascii="仿宋_GB2312" w:hAnsi="仿宋_GB2312" w:eastAsia="仿宋_GB2312" w:cs="仿宋_GB2312"/>
          <w:color w:val="000000"/>
          <w:spacing w:val="0"/>
          <w:sz w:val="32"/>
          <w:szCs w:val="32"/>
          <w:u w:color="000000"/>
          <w:rtl w:val="0"/>
          <w:lang w:val="zh-TW" w:eastAsia="zh-TW"/>
        </w:rPr>
        <w:t>系</w:t>
      </w:r>
      <w:r>
        <w:rPr>
          <w:rFonts w:hint="eastAsia" w:ascii="仿宋_GB2312" w:hAnsi="仿宋_GB2312" w:eastAsia="仿宋_GB2312" w:cs="仿宋_GB2312"/>
          <w:color w:val="000000"/>
          <w:spacing w:val="0"/>
          <w:sz w:val="32"/>
          <w:szCs w:val="32"/>
          <w:u w:color="000000"/>
          <w:rtl w:val="0"/>
          <w:lang w:val="zh-TW" w:eastAsia="zh-CN"/>
        </w:rPr>
        <w:t>我</w:t>
      </w:r>
      <w:r>
        <w:rPr>
          <w:rFonts w:hint="eastAsia" w:ascii="仿宋_GB2312" w:hAnsi="仿宋_GB2312" w:eastAsia="仿宋_GB2312" w:cs="仿宋_GB2312"/>
          <w:color w:val="000000"/>
          <w:spacing w:val="0"/>
          <w:sz w:val="32"/>
          <w:szCs w:val="32"/>
          <w:u w:color="000000"/>
          <w:rtl w:val="0"/>
          <w:lang w:val="zh-TW" w:eastAsia="zh-TW"/>
        </w:rPr>
        <w:t>村村民，合法享有该村两处宅基地使用权及地上房屋所有权。因该村属采煤沉陷区，需要整体移民搬迁。该村通过了《</w:t>
      </w:r>
      <w:r>
        <w:rPr>
          <w:rFonts w:hint="eastAsia" w:ascii="仿宋_GB2312" w:hAnsi="仿宋_GB2312" w:eastAsia="仿宋_GB2312" w:cs="仿宋_GB2312"/>
          <w:color w:val="000000"/>
          <w:spacing w:val="0"/>
          <w:sz w:val="32"/>
          <w:szCs w:val="32"/>
          <w:u w:color="000000"/>
          <w:rtl w:val="0"/>
          <w:lang w:val="zh-TW" w:eastAsia="zh-CN"/>
        </w:rPr>
        <w:t>某</w:t>
      </w:r>
      <w:r>
        <w:rPr>
          <w:rFonts w:hint="eastAsia" w:ascii="仿宋_GB2312" w:hAnsi="仿宋_GB2312" w:eastAsia="仿宋_GB2312" w:cs="仿宋_GB2312"/>
          <w:color w:val="000000"/>
          <w:spacing w:val="0"/>
          <w:sz w:val="32"/>
          <w:szCs w:val="32"/>
          <w:u w:color="000000"/>
          <w:rtl w:val="0"/>
          <w:lang w:val="zh-TW" w:eastAsia="zh-TW"/>
        </w:rPr>
        <w:t>村采煤沉陷区治理搬迁补偿方案》，</w:t>
      </w:r>
      <w:r>
        <w:rPr>
          <w:rFonts w:hint="eastAsia" w:ascii="仿宋_GB2312" w:hAnsi="仿宋_GB2312" w:eastAsia="仿宋_GB2312" w:cs="仿宋_GB2312"/>
          <w:b w:val="0"/>
          <w:bCs w:val="0"/>
          <w:color w:val="000000"/>
          <w:spacing w:val="0"/>
          <w:sz w:val="32"/>
          <w:szCs w:val="32"/>
          <w:u w:color="000000"/>
          <w:rtl w:val="0"/>
          <w:lang w:val="zh-TW" w:eastAsia="zh-TW"/>
        </w:rPr>
        <w:t>该方案根据《山西省深化采煤沉陷区治理搬迁安置工作有关问题解答》和《</w:t>
      </w:r>
      <w:r>
        <w:rPr>
          <w:rFonts w:hint="eastAsia" w:ascii="仿宋_GB2312" w:hAnsi="仿宋_GB2312" w:eastAsia="仿宋_GB2312" w:cs="仿宋_GB2312"/>
          <w:b w:val="0"/>
          <w:bCs w:val="0"/>
          <w:color w:val="000000"/>
          <w:spacing w:val="0"/>
          <w:sz w:val="32"/>
          <w:szCs w:val="32"/>
          <w:u w:color="000000"/>
          <w:rtl w:val="0"/>
          <w:lang w:val="en-US" w:eastAsia="zh-CN"/>
        </w:rPr>
        <w:t>中华人民共和国</w:t>
      </w:r>
      <w:r>
        <w:rPr>
          <w:rFonts w:hint="eastAsia" w:ascii="仿宋_GB2312" w:hAnsi="仿宋_GB2312" w:eastAsia="仿宋_GB2312" w:cs="仿宋_GB2312"/>
          <w:b w:val="0"/>
          <w:bCs w:val="0"/>
          <w:color w:val="000000"/>
          <w:spacing w:val="0"/>
          <w:sz w:val="32"/>
          <w:szCs w:val="32"/>
          <w:u w:color="000000"/>
          <w:rtl w:val="0"/>
          <w:lang w:val="zh-TW" w:eastAsia="zh-TW"/>
        </w:rPr>
        <w:t>民法典》等法律法规规定，结合</w:t>
      </w:r>
      <w:r>
        <w:rPr>
          <w:rFonts w:hint="eastAsia" w:ascii="仿宋_GB2312" w:hAnsi="仿宋_GB2312" w:eastAsia="仿宋_GB2312" w:cs="仿宋_GB2312"/>
          <w:b w:val="0"/>
          <w:bCs w:val="0"/>
          <w:color w:val="000000"/>
          <w:spacing w:val="0"/>
          <w:sz w:val="32"/>
          <w:szCs w:val="32"/>
          <w:u w:color="000000"/>
          <w:rtl w:val="0"/>
          <w:lang w:val="zh-TW" w:eastAsia="zh-CN"/>
        </w:rPr>
        <w:t>某</w:t>
      </w:r>
      <w:r>
        <w:rPr>
          <w:rFonts w:hint="eastAsia" w:ascii="仿宋_GB2312" w:hAnsi="仿宋_GB2312" w:eastAsia="仿宋_GB2312" w:cs="仿宋_GB2312"/>
          <w:b w:val="0"/>
          <w:bCs w:val="0"/>
          <w:color w:val="000000"/>
          <w:spacing w:val="0"/>
          <w:sz w:val="32"/>
          <w:szCs w:val="32"/>
          <w:u w:color="000000"/>
          <w:rtl w:val="0"/>
          <w:lang w:val="zh-TW" w:eastAsia="zh-TW"/>
        </w:rPr>
        <w:t>村实际制定。本次搬迁在镇党委、政府统一领导下进行，村两委干部组织村民代表大会讨论补充、完善，经四议两公开之后，先后通过并公示了</w:t>
      </w:r>
      <w:r>
        <w:rPr>
          <w:rFonts w:hint="eastAsia" w:ascii="仿宋_GB2312" w:hAnsi="仿宋_GB2312" w:eastAsia="仿宋_GB2312" w:cs="仿宋_GB2312"/>
          <w:b w:val="0"/>
          <w:bCs w:val="0"/>
          <w:color w:val="000000"/>
          <w:spacing w:val="0"/>
          <w:sz w:val="32"/>
          <w:szCs w:val="32"/>
          <w:u w:color="000000"/>
          <w:rtl w:val="0"/>
          <w:lang w:val="zh-TW" w:eastAsia="zh-CN"/>
        </w:rPr>
        <w:t>《某</w:t>
      </w:r>
      <w:r>
        <w:rPr>
          <w:rFonts w:hint="eastAsia" w:ascii="仿宋_GB2312" w:hAnsi="仿宋_GB2312" w:eastAsia="仿宋_GB2312" w:cs="仿宋_GB2312"/>
          <w:b w:val="0"/>
          <w:bCs w:val="0"/>
          <w:color w:val="000000"/>
          <w:spacing w:val="0"/>
          <w:sz w:val="32"/>
          <w:szCs w:val="32"/>
          <w:u w:color="000000"/>
          <w:rtl w:val="0"/>
          <w:lang w:val="zh-TW" w:eastAsia="zh-TW"/>
        </w:rPr>
        <w:t>村采煤沉陷区治理搬迁补偿方案</w:t>
      </w:r>
      <w:r>
        <w:rPr>
          <w:rFonts w:hint="eastAsia" w:ascii="仿宋_GB2312" w:hAnsi="仿宋_GB2312" w:eastAsia="仿宋_GB2312" w:cs="仿宋_GB2312"/>
          <w:b w:val="0"/>
          <w:bCs w:val="0"/>
          <w:color w:val="000000"/>
          <w:spacing w:val="0"/>
          <w:sz w:val="32"/>
          <w:szCs w:val="32"/>
          <w:u w:color="000000"/>
          <w:rtl w:val="0"/>
          <w:lang w:val="zh-TW" w:eastAsia="zh-CN"/>
        </w:rPr>
        <w:t>》</w:t>
      </w:r>
      <w:r>
        <w:rPr>
          <w:rFonts w:hint="eastAsia" w:ascii="仿宋_GB2312" w:hAnsi="仿宋_GB2312" w:eastAsia="仿宋_GB2312" w:cs="仿宋_GB2312"/>
          <w:b w:val="0"/>
          <w:bCs w:val="0"/>
          <w:color w:val="000000"/>
          <w:spacing w:val="0"/>
          <w:sz w:val="32"/>
          <w:szCs w:val="32"/>
          <w:u w:color="000000"/>
          <w:rtl w:val="0"/>
          <w:lang w:val="zh-TW" w:eastAsia="zh-TW"/>
        </w:rPr>
        <w:t>和</w:t>
      </w:r>
      <w:r>
        <w:rPr>
          <w:rFonts w:hint="eastAsia" w:ascii="仿宋_GB2312" w:hAnsi="仿宋_GB2312" w:eastAsia="仿宋_GB2312" w:cs="仿宋_GB2312"/>
          <w:b w:val="0"/>
          <w:bCs w:val="0"/>
          <w:color w:val="000000"/>
          <w:spacing w:val="0"/>
          <w:sz w:val="32"/>
          <w:szCs w:val="32"/>
          <w:u w:color="000000"/>
          <w:rtl w:val="0"/>
          <w:lang w:val="zh-TW" w:eastAsia="zh-CN"/>
        </w:rPr>
        <w:t>《某村采煤沉陷区治理分房安置方案》</w:t>
      </w:r>
      <w:r>
        <w:rPr>
          <w:rFonts w:hint="eastAsia" w:ascii="仿宋_GB2312" w:hAnsi="仿宋_GB2312" w:eastAsia="仿宋_GB2312" w:cs="仿宋_GB2312"/>
          <w:b w:val="0"/>
          <w:bCs w:val="0"/>
          <w:color w:val="000000"/>
          <w:spacing w:val="0"/>
          <w:sz w:val="32"/>
          <w:szCs w:val="32"/>
          <w:u w:color="000000"/>
          <w:rtl w:val="0"/>
          <w:lang w:val="zh-TW" w:eastAsia="zh-TW"/>
        </w:rPr>
        <w:t>，公示</w:t>
      </w:r>
      <w:r>
        <w:rPr>
          <w:rFonts w:hint="eastAsia" w:ascii="仿宋_GB2312" w:hAnsi="仿宋_GB2312" w:eastAsia="仿宋_GB2312" w:cs="仿宋_GB2312"/>
          <w:b w:val="0"/>
          <w:bCs w:val="0"/>
          <w:color w:val="000000"/>
          <w:spacing w:val="0"/>
          <w:sz w:val="32"/>
          <w:szCs w:val="32"/>
          <w:u w:color="000000"/>
          <w:rtl w:val="0"/>
          <w:lang w:val="en-US" w:eastAsia="zh-CN"/>
        </w:rPr>
        <w:t>了</w:t>
      </w:r>
      <w:r>
        <w:rPr>
          <w:rFonts w:hint="eastAsia" w:ascii="仿宋_GB2312" w:hAnsi="仿宋_GB2312" w:eastAsia="仿宋_GB2312" w:cs="仿宋_GB2312"/>
          <w:b w:val="0"/>
          <w:bCs w:val="0"/>
          <w:color w:val="000000"/>
          <w:spacing w:val="0"/>
          <w:sz w:val="32"/>
          <w:szCs w:val="32"/>
          <w:u w:color="000000"/>
          <w:rtl w:val="0"/>
          <w:lang w:val="zh-TW" w:eastAsia="zh-TW"/>
        </w:rPr>
        <w:t>房屋、附属物评估价格，民用建筑物搬迁补偿办法，非民用建筑补偿办法和标准，人口安置费，安置房装修费，生产生活补贴。</w:t>
      </w:r>
    </w:p>
    <w:p w14:paraId="18897559">
      <w:pPr>
        <w:keepNext w:val="0"/>
        <w:keepLines w:val="0"/>
        <w:pageBreakBefore w:val="0"/>
        <w:widowControl w:val="0"/>
        <w:shd w:val="clear" w:color="auto" w:fill="auto"/>
        <w:kinsoku/>
        <w:wordWrap/>
        <w:overflowPunct w:val="0"/>
        <w:topLinePunct w:val="0"/>
        <w:autoSpaceDE/>
        <w:autoSpaceDN/>
        <w:bidi w:val="0"/>
        <w:adjustRightInd w:val="0"/>
        <w:snapToGrid w:val="0"/>
        <w:spacing w:line="666" w:lineRule="exact"/>
        <w:ind w:left="0" w:firstLine="640" w:firstLineChars="200"/>
        <w:textAlignment w:val="auto"/>
        <w:rPr>
          <w:rFonts w:hint="eastAsia" w:ascii="仿宋_GB2312" w:hAnsi="仿宋_GB2312" w:eastAsia="仿宋_GB2312" w:cs="仿宋_GB2312"/>
          <w:color w:val="000000"/>
          <w:spacing w:val="0"/>
          <w:sz w:val="32"/>
          <w:szCs w:val="32"/>
          <w:u w:color="000000"/>
          <w:rtl w:val="0"/>
          <w:lang w:val="zh-TW" w:eastAsia="zh-TW"/>
        </w:rPr>
      </w:pPr>
      <w:r>
        <w:rPr>
          <w:rFonts w:hint="eastAsia" w:ascii="仿宋_GB2312" w:hAnsi="仿宋_GB2312" w:eastAsia="仿宋_GB2312" w:cs="仿宋_GB2312"/>
          <w:color w:val="000000"/>
          <w:spacing w:val="0"/>
          <w:sz w:val="32"/>
          <w:szCs w:val="32"/>
          <w:u w:color="000000"/>
          <w:rtl w:val="0"/>
          <w:lang w:val="zh-TW" w:eastAsia="zh-TW"/>
        </w:rPr>
        <w:t>二、为确保采煤沉陷区治理工程搬迁安置工作的顺利进行，依据《</w:t>
      </w:r>
      <w:r>
        <w:rPr>
          <w:rFonts w:hint="eastAsia" w:ascii="仿宋_GB2312" w:hAnsi="仿宋_GB2312" w:eastAsia="仿宋_GB2312" w:cs="仿宋_GB2312"/>
          <w:color w:val="000000"/>
          <w:spacing w:val="0"/>
          <w:sz w:val="32"/>
          <w:szCs w:val="32"/>
          <w:u w:color="000000"/>
          <w:rtl w:val="0"/>
          <w:lang w:val="zh-TW" w:eastAsia="zh-CN"/>
        </w:rPr>
        <w:t>某</w:t>
      </w:r>
      <w:r>
        <w:rPr>
          <w:rFonts w:hint="eastAsia" w:ascii="仿宋_GB2312" w:hAnsi="仿宋_GB2312" w:eastAsia="仿宋_GB2312" w:cs="仿宋_GB2312"/>
          <w:color w:val="000000"/>
          <w:spacing w:val="0"/>
          <w:sz w:val="32"/>
          <w:szCs w:val="32"/>
          <w:u w:color="000000"/>
          <w:rtl w:val="0"/>
          <w:lang w:val="zh-TW" w:eastAsia="zh-TW"/>
        </w:rPr>
        <w:t>村采煤沉陷区治理搬迁补偿方案》，结合</w:t>
      </w:r>
      <w:r>
        <w:rPr>
          <w:rFonts w:hint="eastAsia" w:ascii="仿宋_GB2312" w:hAnsi="仿宋_GB2312" w:eastAsia="仿宋_GB2312" w:cs="仿宋_GB2312"/>
          <w:color w:val="000000"/>
          <w:spacing w:val="0"/>
          <w:sz w:val="32"/>
          <w:szCs w:val="32"/>
          <w:u w:color="000000"/>
          <w:rtl w:val="0"/>
          <w:lang w:val="zh-TW" w:eastAsia="zh-CN"/>
        </w:rPr>
        <w:t>某</w:t>
      </w:r>
      <w:r>
        <w:rPr>
          <w:rFonts w:hint="eastAsia" w:ascii="仿宋_GB2312" w:hAnsi="仿宋_GB2312" w:eastAsia="仿宋_GB2312" w:cs="仿宋_GB2312"/>
          <w:color w:val="000000"/>
          <w:spacing w:val="0"/>
          <w:sz w:val="32"/>
          <w:szCs w:val="32"/>
          <w:u w:color="000000"/>
          <w:rtl w:val="0"/>
          <w:lang w:val="zh-TW" w:eastAsia="zh-TW"/>
        </w:rPr>
        <w:t>村实际，安置在政府统一规划的</w:t>
      </w:r>
      <w:r>
        <w:rPr>
          <w:rFonts w:hint="eastAsia" w:ascii="仿宋_GB2312" w:hAnsi="仿宋_GB2312" w:eastAsia="仿宋_GB2312" w:cs="仿宋_GB2312"/>
          <w:color w:val="000000"/>
          <w:spacing w:val="0"/>
          <w:sz w:val="32"/>
          <w:szCs w:val="32"/>
          <w:u w:color="000000"/>
          <w:rtl w:val="0"/>
          <w:lang w:val="zh-TW" w:eastAsia="zh-CN"/>
        </w:rPr>
        <w:t>某</w:t>
      </w:r>
      <w:r>
        <w:rPr>
          <w:rFonts w:hint="eastAsia" w:ascii="仿宋_GB2312" w:hAnsi="仿宋_GB2312" w:eastAsia="仿宋_GB2312" w:cs="仿宋_GB2312"/>
          <w:color w:val="000000"/>
          <w:spacing w:val="0"/>
          <w:sz w:val="32"/>
          <w:szCs w:val="32"/>
          <w:u w:color="000000"/>
          <w:rtl w:val="0"/>
          <w:lang w:val="zh-TW" w:eastAsia="zh-TW"/>
        </w:rPr>
        <w:t>小区，已制定并落实，全过程公开、公平、公正。在此次搬迁过程中并未进行村民耕地征收工作，且发放了村民远距离耕种补偿。</w:t>
      </w:r>
    </w:p>
    <w:p w14:paraId="17685E51">
      <w:pPr>
        <w:keepNext w:val="0"/>
        <w:keepLines w:val="0"/>
        <w:pageBreakBefore w:val="0"/>
        <w:widowControl w:val="0"/>
        <w:shd w:val="clear" w:color="auto" w:fill="auto"/>
        <w:kinsoku/>
        <w:wordWrap/>
        <w:overflowPunct w:val="0"/>
        <w:topLinePunct w:val="0"/>
        <w:autoSpaceDE/>
        <w:autoSpaceDN/>
        <w:bidi w:val="0"/>
        <w:adjustRightInd w:val="0"/>
        <w:snapToGrid w:val="0"/>
        <w:spacing w:line="666" w:lineRule="exact"/>
        <w:ind w:left="0" w:firstLine="640" w:firstLineChars="200"/>
        <w:textAlignment w:val="auto"/>
        <w:rPr>
          <w:rFonts w:hint="eastAsia" w:ascii="仿宋_GB2312" w:hAnsi="仿宋_GB2312" w:eastAsia="仿宋_GB2312" w:cs="仿宋_GB2312"/>
          <w:color w:val="000000"/>
          <w:spacing w:val="0"/>
          <w:sz w:val="32"/>
          <w:szCs w:val="32"/>
          <w:u w:color="000000"/>
          <w:rtl w:val="0"/>
          <w:lang w:val="zh-TW" w:eastAsia="zh-TW"/>
        </w:rPr>
      </w:pPr>
      <w:r>
        <w:rPr>
          <w:rFonts w:hint="eastAsia" w:ascii="仿宋_GB2312" w:hAnsi="仿宋_GB2312" w:eastAsia="仿宋_GB2312" w:cs="仿宋_GB2312"/>
          <w:color w:val="000000"/>
          <w:spacing w:val="0"/>
          <w:sz w:val="32"/>
          <w:szCs w:val="32"/>
          <w:u w:color="000000"/>
          <w:rtl w:val="0"/>
          <w:lang w:val="zh-TW" w:eastAsia="zh-TW"/>
        </w:rPr>
        <w:t>三、申请人任</w:t>
      </w:r>
      <w:r>
        <w:rPr>
          <w:rFonts w:hint="eastAsia" w:ascii="仿宋_GB2312" w:hAnsi="仿宋_GB2312" w:eastAsia="仿宋_GB2312" w:cs="仿宋_GB2312"/>
          <w:color w:val="000000"/>
          <w:spacing w:val="0"/>
          <w:sz w:val="32"/>
          <w:szCs w:val="32"/>
          <w:u w:color="000000"/>
          <w:rtl w:val="0"/>
          <w:lang w:val="zh-TW" w:eastAsia="zh-CN"/>
        </w:rPr>
        <w:t>某</w:t>
      </w:r>
      <w:r>
        <w:rPr>
          <w:rFonts w:hint="eastAsia" w:ascii="仿宋_GB2312" w:hAnsi="仿宋_GB2312" w:eastAsia="仿宋_GB2312" w:cs="仿宋_GB2312"/>
          <w:color w:val="000000"/>
          <w:spacing w:val="0"/>
          <w:sz w:val="32"/>
          <w:szCs w:val="32"/>
          <w:u w:color="000000"/>
          <w:rtl w:val="0"/>
          <w:lang w:val="zh-TW" w:eastAsia="zh-TW"/>
        </w:rPr>
        <w:t>补偿安置房1</w:t>
      </w:r>
      <w:r>
        <w:rPr>
          <w:rFonts w:hint="eastAsia" w:ascii="仿宋_GB2312" w:hAnsi="仿宋_GB2312" w:eastAsia="仿宋_GB2312" w:cs="仿宋_GB2312"/>
          <w:color w:val="000000"/>
          <w:spacing w:val="0"/>
          <w:sz w:val="32"/>
          <w:szCs w:val="32"/>
          <w:u w:color="000000"/>
          <w:rtl w:val="0"/>
          <w:lang w:val="en-US" w:eastAsia="zh-CN"/>
        </w:rPr>
        <w:t>套</w:t>
      </w:r>
      <w:r>
        <w:rPr>
          <w:rFonts w:hint="eastAsia" w:ascii="仿宋_GB2312" w:hAnsi="仿宋_GB2312" w:eastAsia="仿宋_GB2312" w:cs="仿宋_GB2312"/>
          <w:color w:val="000000"/>
          <w:spacing w:val="0"/>
          <w:sz w:val="32"/>
          <w:szCs w:val="32"/>
          <w:u w:color="000000"/>
          <w:rtl w:val="0"/>
          <w:lang w:val="zh-TW" w:eastAsia="zh-TW"/>
        </w:rPr>
        <w:t>，个人房屋建筑物、附属物、人口补偿、搬家费、远距离耕种补偿、安置房装修费、生产生活补贴汇总于搬迁个人账目。因任</w:t>
      </w:r>
      <w:r>
        <w:rPr>
          <w:rFonts w:hint="eastAsia" w:ascii="仿宋_GB2312" w:hAnsi="仿宋_GB2312" w:eastAsia="仿宋_GB2312" w:cs="仿宋_GB2312"/>
          <w:color w:val="000000"/>
          <w:spacing w:val="0"/>
          <w:sz w:val="32"/>
          <w:szCs w:val="32"/>
          <w:u w:color="000000"/>
          <w:rtl w:val="0"/>
          <w:lang w:val="zh-TW" w:eastAsia="zh-CN"/>
        </w:rPr>
        <w:t>某</w:t>
      </w:r>
      <w:r>
        <w:rPr>
          <w:rFonts w:hint="eastAsia" w:ascii="仿宋_GB2312" w:hAnsi="仿宋_GB2312" w:eastAsia="仿宋_GB2312" w:cs="仿宋_GB2312"/>
          <w:color w:val="000000"/>
          <w:spacing w:val="0"/>
          <w:sz w:val="32"/>
          <w:szCs w:val="32"/>
          <w:u w:color="000000"/>
          <w:rtl w:val="0"/>
          <w:lang w:val="zh-TW" w:eastAsia="zh-TW"/>
        </w:rPr>
        <w:t>长期在贵州省打工，经常不在家，村里搬迁安置补偿事项由其配偶王</w:t>
      </w:r>
      <w:r>
        <w:rPr>
          <w:rFonts w:hint="eastAsia" w:ascii="仿宋_GB2312" w:hAnsi="仿宋_GB2312" w:eastAsia="仿宋_GB2312" w:cs="仿宋_GB2312"/>
          <w:color w:val="000000"/>
          <w:spacing w:val="0"/>
          <w:sz w:val="32"/>
          <w:szCs w:val="32"/>
          <w:u w:color="000000"/>
          <w:rtl w:val="0"/>
          <w:lang w:val="zh-TW" w:eastAsia="zh-CN"/>
        </w:rPr>
        <w:t>某</w:t>
      </w:r>
      <w:r>
        <w:rPr>
          <w:rFonts w:hint="eastAsia" w:ascii="仿宋_GB2312" w:hAnsi="仿宋_GB2312" w:eastAsia="仿宋_GB2312" w:cs="仿宋_GB2312"/>
          <w:color w:val="000000"/>
          <w:spacing w:val="0"/>
          <w:sz w:val="32"/>
          <w:szCs w:val="32"/>
          <w:u w:color="000000"/>
          <w:rtl w:val="0"/>
          <w:lang w:val="zh-TW" w:eastAsia="zh-TW"/>
        </w:rPr>
        <w:t>参加，分房补偿结算后，村两委成员多次联系任</w:t>
      </w:r>
      <w:r>
        <w:rPr>
          <w:rFonts w:hint="eastAsia" w:ascii="仿宋_GB2312" w:hAnsi="仿宋_GB2312" w:eastAsia="仿宋_GB2312" w:cs="仿宋_GB2312"/>
          <w:color w:val="000000"/>
          <w:spacing w:val="0"/>
          <w:sz w:val="32"/>
          <w:szCs w:val="32"/>
          <w:u w:color="000000"/>
          <w:rtl w:val="0"/>
          <w:lang w:val="zh-TW" w:eastAsia="zh-CN"/>
        </w:rPr>
        <w:t>某</w:t>
      </w:r>
      <w:r>
        <w:rPr>
          <w:rFonts w:hint="eastAsia" w:ascii="仿宋_GB2312" w:hAnsi="仿宋_GB2312" w:eastAsia="仿宋_GB2312" w:cs="仿宋_GB2312"/>
          <w:color w:val="000000"/>
          <w:spacing w:val="0"/>
          <w:sz w:val="32"/>
          <w:szCs w:val="32"/>
          <w:u w:color="000000"/>
          <w:rtl w:val="0"/>
          <w:lang w:val="zh-TW" w:eastAsia="zh-TW"/>
        </w:rPr>
        <w:t>和王</w:t>
      </w:r>
      <w:r>
        <w:rPr>
          <w:rFonts w:hint="eastAsia" w:ascii="仿宋_GB2312" w:hAnsi="仿宋_GB2312" w:eastAsia="仿宋_GB2312" w:cs="仿宋_GB2312"/>
          <w:color w:val="000000"/>
          <w:spacing w:val="0"/>
          <w:sz w:val="32"/>
          <w:szCs w:val="32"/>
          <w:u w:color="000000"/>
          <w:rtl w:val="0"/>
          <w:lang w:val="zh-TW" w:eastAsia="zh-CN"/>
        </w:rPr>
        <w:t>某</w:t>
      </w:r>
      <w:r>
        <w:rPr>
          <w:rFonts w:hint="eastAsia" w:ascii="仿宋_GB2312" w:hAnsi="仿宋_GB2312" w:eastAsia="仿宋_GB2312" w:cs="仿宋_GB2312"/>
          <w:color w:val="000000"/>
          <w:spacing w:val="0"/>
          <w:sz w:val="32"/>
          <w:szCs w:val="32"/>
          <w:u w:color="000000"/>
          <w:rtl w:val="0"/>
          <w:lang w:val="zh-TW" w:eastAsia="zh-TW"/>
        </w:rPr>
        <w:t>签字结算，最终因申请人个人原因未进行清算。</w:t>
      </w:r>
    </w:p>
    <w:p w14:paraId="08D6A231">
      <w:pPr>
        <w:keepNext w:val="0"/>
        <w:keepLines w:val="0"/>
        <w:pageBreakBefore w:val="0"/>
        <w:widowControl w:val="0"/>
        <w:shd w:val="clear" w:color="auto" w:fill="auto"/>
        <w:kinsoku/>
        <w:wordWrap/>
        <w:overflowPunct w:val="0"/>
        <w:topLinePunct w:val="0"/>
        <w:autoSpaceDE/>
        <w:autoSpaceDN/>
        <w:bidi w:val="0"/>
        <w:adjustRightInd w:val="0"/>
        <w:snapToGrid w:val="0"/>
        <w:spacing w:line="666" w:lineRule="exact"/>
        <w:ind w:left="0" w:firstLine="640" w:firstLineChars="200"/>
        <w:textAlignment w:val="auto"/>
        <w:rPr>
          <w:rFonts w:hint="eastAsia" w:ascii="仿宋_GB2312" w:hAnsi="仿宋_GB2312" w:eastAsia="仿宋_GB2312" w:cs="仿宋_GB2312"/>
          <w:color w:val="000000"/>
          <w:spacing w:val="0"/>
          <w:sz w:val="32"/>
          <w:szCs w:val="32"/>
          <w:u w:color="000000"/>
          <w:rtl w:val="0"/>
          <w:lang w:val="zh-TW" w:eastAsia="zh-TW"/>
        </w:rPr>
      </w:pPr>
      <w:r>
        <w:rPr>
          <w:rFonts w:hint="eastAsia" w:ascii="仿宋_GB2312" w:hAnsi="仿宋_GB2312" w:eastAsia="仿宋_GB2312" w:cs="仿宋_GB2312"/>
          <w:color w:val="000000"/>
          <w:spacing w:val="0"/>
          <w:sz w:val="32"/>
          <w:szCs w:val="32"/>
          <w:u w:color="000000"/>
          <w:rtl w:val="0"/>
          <w:lang w:val="en-US" w:eastAsia="zh-CN"/>
        </w:rPr>
        <w:t>综上某</w:t>
      </w:r>
      <w:r>
        <w:rPr>
          <w:rFonts w:hint="eastAsia" w:ascii="仿宋_GB2312" w:hAnsi="仿宋_GB2312" w:eastAsia="仿宋_GB2312" w:cs="仿宋_GB2312"/>
          <w:color w:val="000000"/>
          <w:spacing w:val="0"/>
          <w:sz w:val="32"/>
          <w:szCs w:val="32"/>
          <w:u w:color="000000"/>
          <w:rtl w:val="0"/>
          <w:lang w:val="zh-TW" w:eastAsia="zh-TW"/>
        </w:rPr>
        <w:t>村移民搬迁和补偿工作公平、公正、公开，且落实到位，请复议机关依法驳回申请人的复议要求。</w:t>
      </w:r>
    </w:p>
    <w:p w14:paraId="5BEBE6CD">
      <w:pPr>
        <w:keepNext w:val="0"/>
        <w:keepLines w:val="0"/>
        <w:pageBreakBefore w:val="0"/>
        <w:widowControl w:val="0"/>
        <w:kinsoku/>
        <w:wordWrap/>
        <w:overflowPunct w:val="0"/>
        <w:topLinePunct w:val="0"/>
        <w:autoSpaceDE/>
        <w:autoSpaceDN/>
        <w:bidi w:val="0"/>
        <w:adjustRightInd w:val="0"/>
        <w:snapToGrid w:val="0"/>
        <w:spacing w:line="666" w:lineRule="exact"/>
        <w:ind w:left="0" w:firstLine="643" w:firstLineChars="200"/>
        <w:textAlignment w:val="auto"/>
        <w:rPr>
          <w:rFonts w:hint="eastAsia" w:ascii="楷体_GB2312" w:hAnsi="楷体_GB2312" w:eastAsia="楷体_GB2312" w:cs="楷体_GB2312"/>
          <w:b/>
          <w:bCs/>
          <w:color w:val="000000"/>
          <w:spacing w:val="0"/>
          <w:sz w:val="32"/>
          <w:szCs w:val="32"/>
          <w:u w:val="none" w:color="000000"/>
          <w:rtl w:val="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本机关查明：</w:t>
      </w:r>
    </w:p>
    <w:p w14:paraId="797D5A04">
      <w:pPr>
        <w:keepNext w:val="0"/>
        <w:keepLines w:val="0"/>
        <w:pageBreakBefore w:val="0"/>
        <w:widowControl w:val="0"/>
        <w:kinsoku/>
        <w:wordWrap/>
        <w:overflowPunct w:val="0"/>
        <w:topLinePunct w:val="0"/>
        <w:autoSpaceDE/>
        <w:autoSpaceDN/>
        <w:bidi w:val="0"/>
        <w:adjustRightInd w:val="0"/>
        <w:snapToGrid w:val="0"/>
        <w:spacing w:line="66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某村属于采煤沉陷区，需要整体移民搬迁。申请人任某是沁水县某村村民，继承其祖父房屋一套（集体土地使用证编号为沁集用×号），另自建房屋一套。被申请人委托某资产评估咨询事务所对某村采煤沉陷区房屋进行了测量评估。</w:t>
      </w:r>
    </w:p>
    <w:p w14:paraId="66BC4C91">
      <w:pPr>
        <w:keepNext w:val="0"/>
        <w:keepLines w:val="0"/>
        <w:pageBreakBefore w:val="0"/>
        <w:widowControl w:val="0"/>
        <w:kinsoku/>
        <w:wordWrap/>
        <w:overflowPunct w:val="0"/>
        <w:topLinePunct w:val="0"/>
        <w:autoSpaceDE/>
        <w:autoSpaceDN/>
        <w:bidi w:val="0"/>
        <w:adjustRightInd w:val="0"/>
        <w:snapToGrid w:val="0"/>
        <w:spacing w:line="66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某村党支部、某村村“两委”班子在某村党群服务中心召开会议，表决通过《某村采煤沉陷区治理搬迁补偿方案》和《某村采煤沉陷区治理分房安置方案》（以下简称两《方案》）。某村村党员大会在某村党群服务中心召开会议，表决通过两《方案》。某村两委干部在镇党委、政府指导下，组织召开了村民代表大会，表决通过两《方案》。申请人因人在外地，其配偶王某参加了某村组织的搬迁分房党员、村民代表会议。两《方案》于在某村公示栏公示，公示时长30天，公示了房屋、附属物评估价格、民用建筑物搬迁补偿办法、非民用建筑补偿办法和标准、人口安置费、安置房装修费、生产生活补贴。</w:t>
      </w:r>
    </w:p>
    <w:p w14:paraId="70C78110">
      <w:pPr>
        <w:keepNext w:val="0"/>
        <w:keepLines w:val="0"/>
        <w:pageBreakBefore w:val="0"/>
        <w:widowControl w:val="0"/>
        <w:kinsoku/>
        <w:wordWrap/>
        <w:overflowPunct w:val="0"/>
        <w:topLinePunct w:val="0"/>
        <w:autoSpaceDE/>
        <w:autoSpaceDN/>
        <w:bidi w:val="0"/>
        <w:adjustRightInd w:val="0"/>
        <w:snapToGrid w:val="0"/>
        <w:spacing w:line="666" w:lineRule="exact"/>
        <w:ind w:left="0" w:firstLine="640" w:firstLineChars="200"/>
        <w:textAlignment w:val="auto"/>
        <w:rPr>
          <w:rFonts w:hint="default"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某村采煤沉陷区治理搬迁补偿方案》明确了安置地点是统一规划的某小区，个人房屋建筑物、附属物、人口补偿、搬家费、远距离耕种补偿、安置房装修费、生产生活补贴汇总于搬迁个人账目，某村村委会向申请人确认并告知了具体补偿金额。</w:t>
      </w:r>
    </w:p>
    <w:p w14:paraId="7132D9D5">
      <w:pPr>
        <w:keepNext w:val="0"/>
        <w:keepLines w:val="0"/>
        <w:pageBreakBefore w:val="0"/>
        <w:widowControl w:val="0"/>
        <w:kinsoku/>
        <w:wordWrap/>
        <w:overflowPunct w:val="0"/>
        <w:topLinePunct w:val="0"/>
        <w:autoSpaceDE/>
        <w:autoSpaceDN/>
        <w:bidi w:val="0"/>
        <w:adjustRightInd w:val="0"/>
        <w:snapToGrid w:val="0"/>
        <w:spacing w:line="666" w:lineRule="exact"/>
        <w:ind w:left="0" w:firstLine="643" w:firstLineChars="200"/>
        <w:textAlignment w:val="auto"/>
        <w:rPr>
          <w:rFonts w:ascii="仿宋_GB2312" w:hAnsi="仿宋_GB2312" w:eastAsia="仿宋_GB2312" w:cs="仿宋_GB2312"/>
          <w:b/>
          <w:bCs/>
          <w:color w:val="000000"/>
          <w:spacing w:val="0"/>
          <w:sz w:val="32"/>
          <w:szCs w:val="32"/>
          <w:u w:val="none" w:color="00000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本机关认为：</w:t>
      </w:r>
    </w:p>
    <w:p w14:paraId="63DF191E">
      <w:pPr>
        <w:keepNext w:val="0"/>
        <w:keepLines w:val="0"/>
        <w:pageBreakBefore w:val="0"/>
        <w:widowControl w:val="0"/>
        <w:kinsoku/>
        <w:wordWrap/>
        <w:overflowPunct w:val="0"/>
        <w:topLinePunct w:val="0"/>
        <w:autoSpaceDE/>
        <w:autoSpaceDN/>
        <w:bidi w:val="0"/>
        <w:adjustRightInd w:val="0"/>
        <w:snapToGrid w:val="0"/>
        <w:spacing w:line="666" w:lineRule="exact"/>
        <w:ind w:firstLine="640" w:firstLineChars="200"/>
        <w:textAlignment w:val="auto"/>
        <w:rPr>
          <w:rFonts w:hint="eastAsia" w:ascii="黑体" w:hAnsi="黑体" w:eastAsia="黑体" w:cs="黑体"/>
          <w:color w:val="000000"/>
          <w:spacing w:val="0"/>
          <w:sz w:val="32"/>
          <w:szCs w:val="32"/>
          <w:u w:val="none" w:color="000000"/>
          <w:rtl w:val="0"/>
          <w:lang w:val="en-US" w:eastAsia="zh-CN"/>
        </w:rPr>
      </w:pPr>
      <w:r>
        <w:rPr>
          <w:rFonts w:hint="eastAsia" w:ascii="黑体" w:hAnsi="黑体" w:eastAsia="黑体" w:cs="黑体"/>
          <w:color w:val="000000"/>
          <w:spacing w:val="0"/>
          <w:sz w:val="32"/>
          <w:szCs w:val="32"/>
          <w:u w:val="none" w:color="000000"/>
          <w:rtl w:val="0"/>
          <w:lang w:val="en-US" w:eastAsia="zh-CN"/>
        </w:rPr>
        <w:t>一、申请人所在的某村属采煤沉陷区，需整村搬迁，应适用《地质灾害防治条例》等相关规定</w:t>
      </w:r>
    </w:p>
    <w:p w14:paraId="6FA0CEA7">
      <w:pPr>
        <w:keepNext w:val="0"/>
        <w:keepLines w:val="0"/>
        <w:pageBreakBefore w:val="0"/>
        <w:widowControl w:val="0"/>
        <w:kinsoku/>
        <w:wordWrap/>
        <w:overflowPunct w:val="0"/>
        <w:topLinePunct w:val="0"/>
        <w:autoSpaceDE/>
        <w:autoSpaceDN/>
        <w:bidi w:val="0"/>
        <w:adjustRightInd w:val="0"/>
        <w:snapToGrid w:val="0"/>
        <w:spacing w:line="666" w:lineRule="exact"/>
        <w:ind w:firstLine="640" w:firstLineChars="200"/>
        <w:textAlignment w:val="auto"/>
        <w:rPr>
          <w:rFonts w:hint="default"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根据《沁水县采煤沉陷区综合治理实施方案（2021-2025年）》“沁水县地处山西省东南部‘沁水煤田’腹地，境内煤矿资源丰富，全县国土面积2676.6平方公里，含煤面积2421.9平方公里，占县域国土面积的90.5%……煤炭持续开采带来的采煤沉陷是一个发展的问题，伴随煤炭、煤层气资源开采共存，是一个长期存在的问题，随着我县煤炭、煤层气资源的开采，采煤沉陷区面积会逐步扩大，受灾范围及影响也会逐步广泛</w:t>
      </w:r>
      <w:r>
        <w:rPr>
          <w:rFonts w:hint="default" w:ascii="仿宋_GB2312" w:hAnsi="仿宋_GB2312" w:eastAsia="仿宋_GB2312" w:cs="仿宋_GB2312"/>
          <w:color w:val="000000"/>
          <w:spacing w:val="0"/>
          <w:sz w:val="32"/>
          <w:szCs w:val="32"/>
          <w:u w:val="none" w:color="000000"/>
          <w:rtl w:val="0"/>
          <w:lang w:val="en-US" w:eastAsia="zh-CN"/>
        </w:rPr>
        <w:t>”</w:t>
      </w:r>
      <w:r>
        <w:rPr>
          <w:rFonts w:hint="eastAsia" w:ascii="仿宋_GB2312" w:hAnsi="仿宋_GB2312" w:eastAsia="仿宋_GB2312" w:cs="仿宋_GB2312"/>
          <w:color w:val="000000"/>
          <w:spacing w:val="0"/>
          <w:sz w:val="32"/>
          <w:szCs w:val="32"/>
          <w:u w:val="none" w:color="000000"/>
          <w:rtl w:val="0"/>
          <w:lang w:val="en-US" w:eastAsia="zh-CN"/>
        </w:rPr>
        <w:t>“某村在采煤沉陷区搬迁安置范围内”；《地质灾害防治条例》第二条“本条例所称地质灾害，包括自然因素或者人为活动引发的危害人民生命和财产安全的山体崩塌、滑坡、泥石流、地面塌陷、地裂缝、地面沉降等与地质作用有关的灾害”的规定；《地质灾害防治条例》第三十六条第一款“地质灾害治理工程的确定，应当与地质灾害形成的原因、规模以及对人民生命和财产安全的危害程度相适应”的规定；《山西省地质灾害防治条例》第二条“本省行政区域内地质灾害的防治规划、预防、应急、治理和避让搬迁等活动适用本条例”的规定；山西省人民政府《山西省深化采煤沉陷区治理搬迁安置工作有关问题解答》“采煤沉陷区综合治理工作包括采煤沉陷区范围内的居民搬迁安置、企业和公共设施迁移、建筑物维修加固、基础设施建设维护、土地复垦和再利用、生态环境整治修复等方面内容，是一项综合性系统工程”，本案申请人房屋所在的郑村镇某村属于采煤沉陷区，根据地质灾害防治相关法律法规规定，需要进行避让搬迁。该避让搬迁行为不是为公共利益需要而进行的征收行为，应适用《地质灾害防治条例》等相关规定。</w:t>
      </w:r>
    </w:p>
    <w:p w14:paraId="67DA4082">
      <w:pPr>
        <w:keepNext w:val="0"/>
        <w:keepLines w:val="0"/>
        <w:pageBreakBefore w:val="0"/>
        <w:widowControl w:val="0"/>
        <w:numPr>
          <w:ilvl w:val="0"/>
          <w:numId w:val="0"/>
        </w:numPr>
        <w:kinsoku/>
        <w:wordWrap/>
        <w:overflowPunct w:val="0"/>
        <w:topLinePunct w:val="0"/>
        <w:autoSpaceDE/>
        <w:autoSpaceDN/>
        <w:bidi w:val="0"/>
        <w:adjustRightInd w:val="0"/>
        <w:snapToGrid w:val="0"/>
        <w:spacing w:line="666" w:lineRule="exact"/>
        <w:ind w:firstLine="640" w:firstLineChars="200"/>
        <w:textAlignment w:val="auto"/>
        <w:rPr>
          <w:rFonts w:hint="eastAsia" w:ascii="黑体" w:hAnsi="黑体" w:eastAsia="黑体" w:cs="黑体"/>
          <w:color w:val="000000"/>
          <w:spacing w:val="0"/>
          <w:sz w:val="32"/>
          <w:szCs w:val="32"/>
          <w:u w:val="none" w:color="000000"/>
          <w:rtl w:val="0"/>
          <w:lang w:val="en-US" w:eastAsia="zh-CN"/>
        </w:rPr>
      </w:pPr>
      <w:r>
        <w:rPr>
          <w:rFonts w:hint="eastAsia" w:ascii="黑体" w:hAnsi="黑体" w:eastAsia="黑体" w:cs="黑体"/>
          <w:color w:val="000000"/>
          <w:spacing w:val="0"/>
          <w:sz w:val="32"/>
          <w:szCs w:val="32"/>
          <w:u w:val="none" w:color="000000"/>
          <w:rtl w:val="0"/>
          <w:lang w:val="en-US" w:eastAsia="zh-CN"/>
        </w:rPr>
        <w:t>二、被申请人是采煤沉陷区治理的项目实施主体</w:t>
      </w:r>
    </w:p>
    <w:p w14:paraId="24D44668">
      <w:pPr>
        <w:keepNext w:val="0"/>
        <w:keepLines w:val="0"/>
        <w:pageBreakBefore w:val="0"/>
        <w:widowControl w:val="0"/>
        <w:numPr>
          <w:ilvl w:val="0"/>
          <w:numId w:val="0"/>
        </w:numPr>
        <w:kinsoku/>
        <w:wordWrap/>
        <w:overflowPunct w:val="0"/>
        <w:topLinePunct w:val="0"/>
        <w:autoSpaceDE/>
        <w:autoSpaceDN/>
        <w:bidi w:val="0"/>
        <w:adjustRightInd w:val="0"/>
        <w:snapToGrid w:val="0"/>
        <w:spacing w:line="666" w:lineRule="exact"/>
        <w:ind w:firstLine="640" w:firstLineChars="200"/>
        <w:textAlignment w:val="auto"/>
        <w:rPr>
          <w:rFonts w:hint="eastAsia"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根据《山西省地质灾害防治条例》第二十五条第一款“发生地质灾害险情或者灾情，不宜采取工程治理措施的，当地人民政府应当组织受地质灾害威胁的村（居）民避让搬迁”的规定；以及《山西省深化采煤沉陷区治理搬迁安置工作有关问题解答》“一、深化采煤沉陷区治理总体情况说明（四）保障措施1、组织领导”中“各乡镇人民政府是采煤沉陷区治理的项目实施主体，具体落实采煤沉陷区治理中的各项任务”的相关规定，涉案的某村作为采煤沉陷区，被申请人某镇人民政府是某村采煤沉陷区治理的项目实施主体，</w:t>
      </w:r>
      <w:r>
        <w:rPr>
          <w:rFonts w:hint="eastAsia" w:ascii="仿宋_GB2312" w:hAnsi="仿宋_GB2312" w:eastAsia="仿宋_GB2312" w:cs="仿宋_GB2312"/>
          <w:color w:val="000000"/>
          <w:spacing w:val="-6"/>
          <w:sz w:val="32"/>
          <w:szCs w:val="32"/>
          <w:u w:val="none" w:color="000000"/>
          <w:rtl w:val="0"/>
          <w:lang w:val="en-US" w:eastAsia="zh-CN"/>
        </w:rPr>
        <w:t>某村村民委员会在镇政府的指导下开展治理相关工作</w:t>
      </w:r>
      <w:r>
        <w:rPr>
          <w:rFonts w:hint="eastAsia" w:ascii="仿宋_GB2312" w:hAnsi="仿宋_GB2312" w:eastAsia="仿宋_GB2312" w:cs="仿宋_GB2312"/>
          <w:color w:val="000000"/>
          <w:spacing w:val="0"/>
          <w:sz w:val="32"/>
          <w:szCs w:val="32"/>
          <w:u w:val="none" w:color="000000"/>
          <w:rtl w:val="0"/>
          <w:lang w:val="en-US" w:eastAsia="zh-CN"/>
        </w:rPr>
        <w:t>。</w:t>
      </w:r>
    </w:p>
    <w:p w14:paraId="315007CE">
      <w:pPr>
        <w:keepNext w:val="0"/>
        <w:keepLines w:val="0"/>
        <w:pageBreakBefore w:val="0"/>
        <w:widowControl w:val="0"/>
        <w:numPr>
          <w:ilvl w:val="0"/>
          <w:numId w:val="0"/>
        </w:numPr>
        <w:kinsoku/>
        <w:wordWrap/>
        <w:overflowPunct w:val="0"/>
        <w:topLinePunct w:val="0"/>
        <w:autoSpaceDE/>
        <w:autoSpaceDN/>
        <w:bidi w:val="0"/>
        <w:adjustRightInd w:val="0"/>
        <w:snapToGrid w:val="0"/>
        <w:spacing w:line="666" w:lineRule="exact"/>
        <w:ind w:firstLine="640" w:firstLineChars="200"/>
        <w:textAlignment w:val="auto"/>
        <w:rPr>
          <w:rFonts w:hint="eastAsia" w:ascii="黑体" w:hAnsi="黑体" w:eastAsia="黑体" w:cs="黑体"/>
          <w:color w:val="000000"/>
          <w:spacing w:val="0"/>
          <w:sz w:val="32"/>
          <w:szCs w:val="32"/>
          <w:u w:val="none" w:color="000000"/>
          <w:rtl w:val="0"/>
          <w:lang w:val="en-US" w:eastAsia="zh-CN"/>
        </w:rPr>
      </w:pPr>
      <w:r>
        <w:rPr>
          <w:rFonts w:hint="eastAsia" w:ascii="黑体" w:hAnsi="黑体" w:eastAsia="黑体" w:cs="黑体"/>
          <w:color w:val="000000"/>
          <w:spacing w:val="0"/>
          <w:sz w:val="32"/>
          <w:szCs w:val="32"/>
          <w:u w:val="none" w:color="000000"/>
          <w:rtl w:val="0"/>
          <w:lang w:val="en-US" w:eastAsia="zh-CN"/>
        </w:rPr>
        <w:t>三、被申请人履行了采煤沉陷区治理职责</w:t>
      </w:r>
    </w:p>
    <w:p w14:paraId="47C47BE9">
      <w:pPr>
        <w:keepNext w:val="0"/>
        <w:keepLines w:val="0"/>
        <w:pageBreakBefore w:val="0"/>
        <w:widowControl w:val="0"/>
        <w:kinsoku/>
        <w:wordWrap/>
        <w:overflowPunct w:val="0"/>
        <w:topLinePunct w:val="0"/>
        <w:autoSpaceDE/>
        <w:autoSpaceDN/>
        <w:bidi w:val="0"/>
        <w:adjustRightInd w:val="0"/>
        <w:snapToGrid w:val="0"/>
        <w:spacing w:line="666" w:lineRule="exact"/>
        <w:ind w:firstLine="640" w:firstLineChars="200"/>
        <w:textAlignment w:val="auto"/>
        <w:rPr>
          <w:rFonts w:hint="eastAsia"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根据《山西省地质灾害防治条例》第二十六条“组织村（居）民实施避让搬迁时，县级人民政府应当征求村（居）民的意见，编制搬迁安置方案，明确搬迁范围、安置地点、扶持政策、补助标准等事项，并向社会公布，接受社会监督”的规定，本次某村搬迁事宜在县政府、镇政府统一领导下进行，村两委干部组织村民代表大会讨论补充、完善，经四议两公开之后，先后通过并公示了《某村采煤沉陷区治理搬迁补偿方案》和《某村采煤沉陷区治理分房安置方案》（以下简称两《方案》），明确了安置地点是统一规划的某小区，公示了房屋、附属物评估价格、民用建筑物搬迁补偿办法、非民用建筑补偿办法和标准、人口安置费、安置房装修费、生产生活补贴。两《方案》公示期满30日，申请人因人在外地，其配偶王亚妮参加了某村组织的搬迁分房党员、村民代表会议，知悉方案内容，全过程公正、公平、公开。</w:t>
      </w:r>
    </w:p>
    <w:p w14:paraId="3C322E32">
      <w:pPr>
        <w:keepNext w:val="0"/>
        <w:keepLines w:val="0"/>
        <w:pageBreakBefore w:val="0"/>
        <w:widowControl w:val="0"/>
        <w:kinsoku/>
        <w:wordWrap/>
        <w:overflowPunct w:val="0"/>
        <w:topLinePunct w:val="0"/>
        <w:autoSpaceDE/>
        <w:autoSpaceDN/>
        <w:bidi w:val="0"/>
        <w:adjustRightInd w:val="0"/>
        <w:snapToGrid w:val="0"/>
        <w:spacing w:line="666" w:lineRule="exact"/>
        <w:ind w:firstLine="640" w:firstLineChars="200"/>
        <w:textAlignment w:val="auto"/>
        <w:rPr>
          <w:rFonts w:hint="eastAsia"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根据《山西省地质灾害防治条例》第二十七条“县级人民政府或者其委托的乡（镇）人民政府、街道办事处应当事先与避让搬迁的村（居）民签订搬迁安置协议，就搬迁安置补助金额、安置用房面积、搬迁过渡方式和过渡期限、村民原有宅基地的处置、解决争议的方法等作出明确约定”的规定，前期被申请人委托某资产评估咨询事务所对某村采煤沉陷区房屋开展了测量评估，申请人配偶王某知悉。根据评估结果以及两《方案》内容，申请人任某补偿安置房一套。目前，搬迁补偿款项已在某村村委账户中，申请人未与被申请人签订搬迁补偿协议，未受领房屋，也未领取该补偿款项。综上，被申请人已经履行了某村采煤沉陷区治理的职责。</w:t>
      </w:r>
    </w:p>
    <w:p w14:paraId="5ED66097">
      <w:pPr>
        <w:keepNext w:val="0"/>
        <w:keepLines w:val="0"/>
        <w:pageBreakBefore w:val="0"/>
        <w:widowControl w:val="0"/>
        <w:kinsoku/>
        <w:wordWrap/>
        <w:overflowPunct w:val="0"/>
        <w:topLinePunct w:val="0"/>
        <w:autoSpaceDE/>
        <w:autoSpaceDN/>
        <w:bidi w:val="0"/>
        <w:adjustRightInd w:val="0"/>
        <w:snapToGrid w:val="0"/>
        <w:spacing w:line="666" w:lineRule="exact"/>
        <w:ind w:firstLine="640" w:firstLineChars="200"/>
        <w:textAlignment w:val="auto"/>
        <w:rPr>
          <w:rFonts w:ascii="仿宋_GB2312" w:hAnsi="仿宋_GB2312" w:eastAsia="仿宋_GB2312" w:cs="仿宋_GB2312"/>
          <w:color w:val="000000"/>
          <w:spacing w:val="0"/>
          <w:sz w:val="32"/>
          <w:szCs w:val="32"/>
          <w:u w:val="none" w:color="000000"/>
          <w:rtl w:val="0"/>
          <w:lang w:val="zh-TW" w:eastAsia="zh-TW"/>
        </w:rPr>
      </w:pPr>
      <w:r>
        <w:rPr>
          <w:rFonts w:ascii="仿宋_GB2312" w:hAnsi="仿宋_GB2312" w:eastAsia="仿宋_GB2312" w:cs="仿宋_GB2312"/>
          <w:color w:val="000000"/>
          <w:spacing w:val="0"/>
          <w:sz w:val="32"/>
          <w:szCs w:val="32"/>
          <w:u w:val="none" w:color="000000"/>
          <w:rtl w:val="0"/>
          <w:lang w:val="zh-TW" w:eastAsia="zh-TW"/>
        </w:rPr>
        <w:t>根据《</w:t>
      </w:r>
      <w:r>
        <w:rPr>
          <w:rFonts w:hint="eastAsia" w:ascii="仿宋_GB2312" w:hAnsi="仿宋_GB2312" w:eastAsia="仿宋_GB2312" w:cs="仿宋_GB2312"/>
          <w:color w:val="000000"/>
          <w:spacing w:val="0"/>
          <w:sz w:val="32"/>
          <w:szCs w:val="32"/>
          <w:u w:val="none" w:color="000000"/>
          <w:rtl w:val="0"/>
          <w:lang w:val="zh-TW" w:eastAsia="zh-TW"/>
        </w:rPr>
        <w:t>中华人民共和国行政复议法实施条例</w:t>
      </w:r>
      <w:r>
        <w:rPr>
          <w:rFonts w:ascii="仿宋_GB2312" w:hAnsi="仿宋_GB2312" w:eastAsia="仿宋_GB2312" w:cs="仿宋_GB2312"/>
          <w:color w:val="000000"/>
          <w:spacing w:val="0"/>
          <w:sz w:val="32"/>
          <w:szCs w:val="32"/>
          <w:u w:val="none" w:color="000000"/>
          <w:rtl w:val="0"/>
          <w:lang w:val="zh-TW" w:eastAsia="zh-TW"/>
        </w:rPr>
        <w:t>》第</w:t>
      </w:r>
      <w:r>
        <w:rPr>
          <w:rFonts w:hint="eastAsia" w:ascii="仿宋_GB2312" w:hAnsi="仿宋_GB2312" w:eastAsia="仿宋_GB2312" w:cs="仿宋_GB2312"/>
          <w:color w:val="000000"/>
          <w:spacing w:val="0"/>
          <w:sz w:val="32"/>
          <w:szCs w:val="32"/>
          <w:u w:val="none" w:color="000000"/>
          <w:rtl w:val="0"/>
          <w:lang w:val="en-US" w:eastAsia="zh-CN"/>
        </w:rPr>
        <w:t>四十八条第一款第一</w:t>
      </w:r>
      <w:r>
        <w:rPr>
          <w:rFonts w:ascii="仿宋_GB2312" w:hAnsi="仿宋_GB2312" w:eastAsia="仿宋_GB2312" w:cs="仿宋_GB2312"/>
          <w:color w:val="000000"/>
          <w:spacing w:val="0"/>
          <w:sz w:val="32"/>
          <w:szCs w:val="32"/>
          <w:u w:val="none" w:color="000000"/>
          <w:rtl w:val="0"/>
          <w:lang w:val="zh-TW" w:eastAsia="zh-TW"/>
        </w:rPr>
        <w:t>项之规定，本机关决定：</w:t>
      </w:r>
    </w:p>
    <w:p w14:paraId="2B822BC4">
      <w:pPr>
        <w:keepNext w:val="0"/>
        <w:keepLines w:val="0"/>
        <w:pageBreakBefore w:val="0"/>
        <w:widowControl w:val="0"/>
        <w:kinsoku/>
        <w:wordWrap/>
        <w:overflowPunct w:val="0"/>
        <w:topLinePunct w:val="0"/>
        <w:autoSpaceDE/>
        <w:autoSpaceDN/>
        <w:bidi w:val="0"/>
        <w:adjustRightInd w:val="0"/>
        <w:snapToGrid w:val="0"/>
        <w:spacing w:line="666" w:lineRule="exact"/>
        <w:ind w:firstLine="640" w:firstLineChars="200"/>
        <w:textAlignment w:val="auto"/>
        <w:rPr>
          <w:rFonts w:ascii="仿宋_GB2312" w:hAnsi="仿宋_GB2312" w:eastAsia="仿宋_GB2312" w:cs="仿宋_GB2312"/>
          <w:color w:val="000000"/>
          <w:spacing w:val="0"/>
          <w:sz w:val="32"/>
          <w:szCs w:val="32"/>
          <w:u w:val="none" w:color="000000"/>
          <w:rtl w:val="0"/>
          <w:lang w:val="zh-TW" w:eastAsia="zh-TW"/>
        </w:rPr>
      </w:pPr>
      <w:r>
        <w:rPr>
          <w:rFonts w:hint="eastAsia" w:ascii="仿宋_GB2312" w:hAnsi="仿宋_GB2312" w:eastAsia="仿宋_GB2312" w:cs="仿宋_GB2312"/>
          <w:color w:val="000000"/>
          <w:spacing w:val="0"/>
          <w:sz w:val="32"/>
          <w:szCs w:val="32"/>
          <w:u w:val="none" w:color="000000"/>
          <w:rtl w:val="0"/>
          <w:lang w:val="en-US" w:eastAsia="zh-CN"/>
        </w:rPr>
        <w:t>驳回行政复议申请。</w:t>
      </w:r>
    </w:p>
    <w:p w14:paraId="432C1CAD">
      <w:pPr>
        <w:keepNext w:val="0"/>
        <w:keepLines w:val="0"/>
        <w:pageBreakBefore w:val="0"/>
        <w:widowControl w:val="0"/>
        <w:kinsoku/>
        <w:wordWrap/>
        <w:overflowPunct w:val="0"/>
        <w:topLinePunct w:val="0"/>
        <w:autoSpaceDE/>
        <w:autoSpaceDN/>
        <w:bidi w:val="0"/>
        <w:adjustRightInd w:val="0"/>
        <w:snapToGrid w:val="0"/>
        <w:spacing w:line="666" w:lineRule="exact"/>
        <w:ind w:firstLine="640" w:firstLineChars="200"/>
        <w:textAlignment w:val="auto"/>
        <w:rPr>
          <w:rFonts w:ascii="仿宋_GB2312" w:hAnsi="仿宋_GB2312" w:eastAsia="仿宋_GB2312" w:cs="仿宋_GB2312"/>
          <w:color w:val="000000"/>
          <w:spacing w:val="0"/>
          <w:sz w:val="32"/>
          <w:szCs w:val="32"/>
          <w:u w:val="none" w:color="000000"/>
        </w:rPr>
      </w:pPr>
      <w:r>
        <w:rPr>
          <w:rFonts w:ascii="仿宋_GB2312" w:hAnsi="仿宋_GB2312" w:eastAsia="仿宋_GB2312" w:cs="仿宋_GB2312"/>
          <w:color w:val="000000"/>
          <w:spacing w:val="0"/>
          <w:sz w:val="32"/>
          <w:szCs w:val="32"/>
          <w:u w:val="none" w:color="000000"/>
          <w:rtl w:val="0"/>
          <w:lang w:val="zh-TW" w:eastAsia="zh-TW"/>
        </w:rPr>
        <w:t>如对本复议决定不服，申请人可在收到复议决定之日起</w:t>
      </w:r>
      <w:r>
        <w:rPr>
          <w:rFonts w:ascii="仿宋_GB2312" w:hAnsi="仿宋_GB2312" w:eastAsia="仿宋_GB2312" w:cs="仿宋_GB2312"/>
          <w:color w:val="000000"/>
          <w:spacing w:val="0"/>
          <w:sz w:val="32"/>
          <w:szCs w:val="32"/>
          <w:u w:val="none" w:color="000000"/>
          <w:rtl w:val="0"/>
          <w:lang w:val="en-US"/>
        </w:rPr>
        <w:t>15</w:t>
      </w:r>
      <w:r>
        <w:rPr>
          <w:rFonts w:ascii="仿宋_GB2312" w:hAnsi="仿宋_GB2312" w:eastAsia="仿宋_GB2312" w:cs="仿宋_GB2312"/>
          <w:color w:val="000000"/>
          <w:spacing w:val="0"/>
          <w:sz w:val="32"/>
          <w:szCs w:val="32"/>
          <w:u w:val="none" w:color="000000"/>
          <w:rtl w:val="0"/>
          <w:lang w:val="zh-TW" w:eastAsia="zh-TW"/>
        </w:rPr>
        <w:t>日内向</w:t>
      </w:r>
      <w:r>
        <w:rPr>
          <w:rFonts w:hint="eastAsia" w:ascii="仿宋_GB2312" w:hAnsi="仿宋_GB2312" w:eastAsia="仿宋_GB2312" w:cs="仿宋_GB2312"/>
          <w:color w:val="000000"/>
          <w:spacing w:val="0"/>
          <w:sz w:val="32"/>
          <w:szCs w:val="32"/>
          <w:u w:val="none" w:color="000000"/>
          <w:rtl w:val="0"/>
          <w:lang w:val="en-US" w:eastAsia="zh-CN"/>
        </w:rPr>
        <w:t>晋城市</w:t>
      </w:r>
      <w:r>
        <w:rPr>
          <w:rFonts w:ascii="仿宋_GB2312" w:hAnsi="仿宋_GB2312" w:eastAsia="仿宋_GB2312" w:cs="仿宋_GB2312"/>
          <w:color w:val="000000"/>
          <w:spacing w:val="0"/>
          <w:sz w:val="32"/>
          <w:szCs w:val="32"/>
          <w:u w:val="none" w:color="000000"/>
          <w:rtl w:val="0"/>
          <w:lang w:val="zh-TW" w:eastAsia="zh-TW"/>
        </w:rPr>
        <w:t>阳城县人民法院提起行政诉讼。</w:t>
      </w:r>
    </w:p>
    <w:p w14:paraId="053BB490">
      <w:pPr>
        <w:keepNext w:val="0"/>
        <w:keepLines w:val="0"/>
        <w:pageBreakBefore w:val="0"/>
        <w:widowControl w:val="0"/>
        <w:kinsoku/>
        <w:wordWrap/>
        <w:overflowPunct/>
        <w:topLinePunct w:val="0"/>
        <w:autoSpaceDE/>
        <w:autoSpaceDN/>
        <w:bidi w:val="0"/>
        <w:adjustRightInd/>
        <w:snapToGrid/>
        <w:spacing w:before="0" w:after="0" w:line="666" w:lineRule="exact"/>
        <w:ind w:right="0" w:rightChars="0" w:firstLine="537" w:firstLineChars="168"/>
        <w:textAlignment w:val="auto"/>
        <w:outlineLvl w:val="9"/>
        <w:rPr>
          <w:rFonts w:hint="eastAsia" w:ascii="仿宋_GB2312" w:hAnsi="仿宋_GB2312" w:eastAsia="仿宋_GB2312" w:cs="仿宋_GB2312"/>
          <w:color w:val="auto"/>
          <w:spacing w:val="0"/>
          <w:sz w:val="32"/>
          <w:szCs w:val="32"/>
          <w:lang w:val="en-US" w:eastAsia="zh-CN"/>
        </w:rPr>
      </w:pPr>
    </w:p>
    <w:p w14:paraId="3EDD412F">
      <w:pPr>
        <w:keepNext w:val="0"/>
        <w:keepLines w:val="0"/>
        <w:pageBreakBefore w:val="0"/>
        <w:widowControl w:val="0"/>
        <w:kinsoku/>
        <w:wordWrap/>
        <w:overflowPunct/>
        <w:topLinePunct w:val="0"/>
        <w:autoSpaceDE/>
        <w:autoSpaceDN/>
        <w:bidi w:val="0"/>
        <w:adjustRightInd/>
        <w:snapToGrid/>
        <w:spacing w:before="0" w:after="0" w:line="666" w:lineRule="exact"/>
        <w:ind w:right="0" w:rightChars="0" w:firstLine="537" w:firstLineChars="168"/>
        <w:textAlignment w:val="auto"/>
        <w:outlineLvl w:val="9"/>
        <w:rPr>
          <w:rFonts w:hint="eastAsia" w:ascii="仿宋_GB2312" w:hAnsi="仿宋_GB2312" w:eastAsia="仿宋_GB2312" w:cs="仿宋_GB2312"/>
          <w:color w:val="auto"/>
          <w:spacing w:val="0"/>
          <w:sz w:val="32"/>
          <w:szCs w:val="32"/>
          <w:lang w:val="en-US" w:eastAsia="zh-CN"/>
        </w:rPr>
      </w:pPr>
    </w:p>
    <w:p w14:paraId="7B2629E2">
      <w:pPr>
        <w:keepNext w:val="0"/>
        <w:keepLines w:val="0"/>
        <w:pageBreakBefore w:val="0"/>
        <w:widowControl w:val="0"/>
        <w:kinsoku/>
        <w:wordWrap/>
        <w:overflowPunct/>
        <w:topLinePunct w:val="0"/>
        <w:autoSpaceDE/>
        <w:autoSpaceDN/>
        <w:bidi w:val="0"/>
        <w:adjustRightInd/>
        <w:snapToGrid/>
        <w:spacing w:before="0" w:after="0" w:line="666" w:lineRule="exact"/>
        <w:ind w:right="0" w:rightChars="0" w:firstLine="4800" w:firstLineChars="1500"/>
        <w:jc w:val="both"/>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lang w:eastAsia="zh-CN"/>
        </w:rPr>
        <w:t>二〇二三年</w:t>
      </w:r>
      <w:r>
        <w:rPr>
          <w:rFonts w:hint="eastAsia" w:ascii="仿宋_GB2312" w:hAnsi="仿宋_GB2312" w:eastAsia="仿宋_GB2312" w:cs="仿宋_GB2312"/>
          <w:color w:val="auto"/>
          <w:spacing w:val="0"/>
          <w:sz w:val="32"/>
          <w:szCs w:val="32"/>
          <w:lang w:val="en-US" w:eastAsia="zh-CN"/>
        </w:rPr>
        <w:t>×月×</w:t>
      </w:r>
      <w:r>
        <w:rPr>
          <w:rFonts w:hint="eastAsia" w:ascii="仿宋_GB2312" w:hAnsi="仿宋_GB2312" w:eastAsia="仿宋_GB2312" w:cs="仿宋_GB2312"/>
          <w:color w:val="auto"/>
          <w:spacing w:val="0"/>
          <w:sz w:val="32"/>
          <w:szCs w:val="32"/>
          <w:lang w:eastAsia="zh-CN"/>
        </w:rPr>
        <w:t>日</w:t>
      </w:r>
    </w:p>
    <w:sectPr>
      <w:footerReference r:id="rId3" w:type="default"/>
      <w:pgSz w:w="11906" w:h="16838"/>
      <w:pgMar w:top="1871" w:right="1587" w:bottom="1587" w:left="1587" w:header="851" w:footer="1247"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03F66E0-7CC1-4B24-B445-DF8D96B25CE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2" w:fontKey="{3C3A19FF-2F2A-4250-8732-01D3BD1A94F7}"/>
  </w:font>
  <w:font w:name="方正小标宋_GBK">
    <w:panose1 w:val="02000000000000000000"/>
    <w:charset w:val="86"/>
    <w:family w:val="auto"/>
    <w:pitch w:val="default"/>
    <w:sig w:usb0="A00002BF" w:usb1="38CF7CFA" w:usb2="00082016" w:usb3="00000000" w:csb0="00040001" w:csb1="00000000"/>
    <w:embedRegular r:id="rId3" w:fontKey="{1ECDED01-92DC-41BF-B17C-C1EC548177A0}"/>
  </w:font>
  <w:font w:name="仿宋_GB2312">
    <w:panose1 w:val="02010609030101010101"/>
    <w:charset w:val="86"/>
    <w:family w:val="modern"/>
    <w:pitch w:val="default"/>
    <w:sig w:usb0="00000001" w:usb1="080E0000" w:usb2="00000000" w:usb3="00000000" w:csb0="00040000" w:csb1="00000000"/>
    <w:embedRegular r:id="rId4" w:fontKey="{C18CDD0A-2552-43A5-BE1C-5ABF062A0580}"/>
  </w:font>
  <w:font w:name="楷体_GB2312">
    <w:panose1 w:val="02010609030101010101"/>
    <w:charset w:val="86"/>
    <w:family w:val="auto"/>
    <w:pitch w:val="default"/>
    <w:sig w:usb0="00000001" w:usb1="080E0000" w:usb2="00000000" w:usb3="00000000" w:csb0="00040000" w:csb1="00000000"/>
    <w:embedRegular r:id="rId5" w:fontKey="{893A1967-315A-4703-8FFD-35962DE877A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D43068">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D25931">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ED25931">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mirrorMargin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2MWI0MjA2YjBlNDg0N2Y2ZDhlNzAzZWJkOTExMTEifQ=="/>
  </w:docVars>
  <w:rsids>
    <w:rsidRoot w:val="1A5255DD"/>
    <w:rsid w:val="01980D07"/>
    <w:rsid w:val="032A5C4E"/>
    <w:rsid w:val="04C53BB2"/>
    <w:rsid w:val="0621453B"/>
    <w:rsid w:val="09376E88"/>
    <w:rsid w:val="09DF7D9A"/>
    <w:rsid w:val="0B815649"/>
    <w:rsid w:val="0C831895"/>
    <w:rsid w:val="0DAE649D"/>
    <w:rsid w:val="0DB70E23"/>
    <w:rsid w:val="0ECA7500"/>
    <w:rsid w:val="10BE10ED"/>
    <w:rsid w:val="134966EB"/>
    <w:rsid w:val="14582CB2"/>
    <w:rsid w:val="158E4820"/>
    <w:rsid w:val="181C4DDE"/>
    <w:rsid w:val="19C05321"/>
    <w:rsid w:val="19FF3D29"/>
    <w:rsid w:val="1A1344B9"/>
    <w:rsid w:val="1A5255DD"/>
    <w:rsid w:val="1AC87446"/>
    <w:rsid w:val="1D4B5AB7"/>
    <w:rsid w:val="1E1C6D60"/>
    <w:rsid w:val="1ECC7CDD"/>
    <w:rsid w:val="20172BB5"/>
    <w:rsid w:val="20912D82"/>
    <w:rsid w:val="210A3020"/>
    <w:rsid w:val="212907B6"/>
    <w:rsid w:val="21786B6C"/>
    <w:rsid w:val="27B9337C"/>
    <w:rsid w:val="28375227"/>
    <w:rsid w:val="28425D08"/>
    <w:rsid w:val="29051B5F"/>
    <w:rsid w:val="29B9024C"/>
    <w:rsid w:val="2A257690"/>
    <w:rsid w:val="2A8D3D00"/>
    <w:rsid w:val="2B5D628A"/>
    <w:rsid w:val="2BA80849"/>
    <w:rsid w:val="2C013D22"/>
    <w:rsid w:val="2C894861"/>
    <w:rsid w:val="31061FC9"/>
    <w:rsid w:val="33D3107B"/>
    <w:rsid w:val="343926B5"/>
    <w:rsid w:val="37E97A24"/>
    <w:rsid w:val="387D78D6"/>
    <w:rsid w:val="391D7A4D"/>
    <w:rsid w:val="392F0945"/>
    <w:rsid w:val="3CB234C6"/>
    <w:rsid w:val="3CEA09F1"/>
    <w:rsid w:val="3D05207B"/>
    <w:rsid w:val="3E91050F"/>
    <w:rsid w:val="410773D1"/>
    <w:rsid w:val="41842500"/>
    <w:rsid w:val="425F2D4F"/>
    <w:rsid w:val="42A86277"/>
    <w:rsid w:val="439B29F8"/>
    <w:rsid w:val="478E1517"/>
    <w:rsid w:val="47A029AA"/>
    <w:rsid w:val="484E277B"/>
    <w:rsid w:val="4EFD311C"/>
    <w:rsid w:val="50A12BFC"/>
    <w:rsid w:val="51204589"/>
    <w:rsid w:val="51A127A5"/>
    <w:rsid w:val="527D7F56"/>
    <w:rsid w:val="52BB7038"/>
    <w:rsid w:val="53E20276"/>
    <w:rsid w:val="53E654CE"/>
    <w:rsid w:val="540332B2"/>
    <w:rsid w:val="54917F00"/>
    <w:rsid w:val="55956255"/>
    <w:rsid w:val="584260BA"/>
    <w:rsid w:val="5A0F163F"/>
    <w:rsid w:val="5BE82147"/>
    <w:rsid w:val="5C2651BC"/>
    <w:rsid w:val="5F2C67EF"/>
    <w:rsid w:val="5F5B557E"/>
    <w:rsid w:val="608F305B"/>
    <w:rsid w:val="610C1348"/>
    <w:rsid w:val="61DD6FB9"/>
    <w:rsid w:val="625F7819"/>
    <w:rsid w:val="64333A29"/>
    <w:rsid w:val="64653B42"/>
    <w:rsid w:val="67595377"/>
    <w:rsid w:val="69EE74C3"/>
    <w:rsid w:val="69F10631"/>
    <w:rsid w:val="6B714110"/>
    <w:rsid w:val="6E573888"/>
    <w:rsid w:val="6EDA1261"/>
    <w:rsid w:val="72762419"/>
    <w:rsid w:val="73D634A1"/>
    <w:rsid w:val="74BF014E"/>
    <w:rsid w:val="758E00D6"/>
    <w:rsid w:val="77A637DB"/>
    <w:rsid w:val="79E854D8"/>
    <w:rsid w:val="7A00770A"/>
    <w:rsid w:val="7D160F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样式1"/>
    <w:basedOn w:val="1"/>
    <w:qFormat/>
    <w:uiPriority w:val="0"/>
    <w:rPr>
      <w:rFonts w:ascii="Calibri" w:hAnsi="Calibri"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4190</Words>
  <Characters>4219</Characters>
  <Lines>0</Lines>
  <Paragraphs>0</Paragraphs>
  <TotalTime>130</TotalTime>
  <ScaleCrop>false</ScaleCrop>
  <LinksUpToDate>false</LinksUpToDate>
  <CharactersWithSpaces>4276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2022-01-18T01:41:00Z</dcterms:created>
  <dc:creator>melody圈</dc:creator>
  <cp:lastModifiedBy>melody圈</cp:lastModifiedBy>
  <cp:lastPrinted>2023-08-28T02:42:00Z</cp:lastPrinted>
  <dcterms:modified xsi:type="dcterms:W3CDTF">2024-07-30T03:05:27Z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BE0E43D324CC4DD494152416ACC6D623_13</vt:lpwstr>
  </property>
</Properties>
</file>