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1" w:rightFromText="181" w:tblpXSpec="center" w:tblpYSpec="bottom"/>
        <w:tblOverlap w:val="never"/>
        <w:tblW w:w="8787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 w14:paraId="4AAB4A1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7" w:type="dxa"/>
            <w:tcBorders>
              <w:tl2br w:val="nil"/>
              <w:tr2bl w:val="nil"/>
            </w:tcBorders>
            <w:vAlign w:val="center"/>
          </w:tcPr>
          <w:p w14:paraId="157930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大会秘书处　　　　　  　  　  　 二○二五年三月九日印</w:t>
            </w:r>
          </w:p>
        </w:tc>
      </w:tr>
    </w:tbl>
    <w:p w14:paraId="34FFFB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2" w:lineRule="exact"/>
        <w:ind w:left="0" w:leftChars="0" w:right="0" w:rightChars="0"/>
        <w:textAlignment w:val="auto"/>
        <w:outlineLvl w:val="9"/>
        <w:rPr>
          <w:rFonts w:ascii="仿宋" w:hAnsi="仿宋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7C19DC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2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263A0C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2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报告中有关用语说明</w:t>
      </w:r>
    </w:p>
    <w:p w14:paraId="3492C397"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2" w:lineRule="exact"/>
        <w:ind w:left="0" w:leftChars="0" w:right="0" w:rightChars="0" w:firstLine="6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 w14:paraId="6F2C9153"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2" w:lineRule="exact"/>
        <w:ind w:left="0" w:leftChars="0" w:right="0" w:rightChars="0" w:firstLine="60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1.树理·和合家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家事审判团队以“家家幸福安康工程”为抓手，以沁水县“和合家”家庭建设服务中心为平台，深入挖掘中国传统“和合”文化，融合运用赵树理调解模式，联合妇联、公安、检察、司法等六家单位，对婚姻家庭矛盾纠纷进行调解，竭力将矛盾纠纷化解在源头，有效促进婚姻家庭的和谐稳定。</w:t>
      </w:r>
    </w:p>
    <w:p w14:paraId="67A8E0EA"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2" w:lineRule="exact"/>
        <w:ind w:left="0" w:leftChars="0" w:right="0" w:rightChars="0" w:firstLine="60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2.终本清仓：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是人民法院针对以“终结本次执行程序”（简称“终本”）方式结案的案件开展的专项清理行动，旨在通过重新核查、恢复执行等方式，推动积压的终本案件实质性化解，兑现胜诉当事人的合法权益。</w:t>
      </w:r>
    </w:p>
    <w:p w14:paraId="38AF1F54"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2" w:lineRule="exact"/>
        <w:ind w:left="0" w:leftChars="0" w:right="0" w:rightChars="0" w:firstLine="60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3.“一总三分九支”树理调解架构：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院机关赵树理调解中心提炼理念做法，指导调解工作；三个法庭的树理调解室实质性化解矛盾纠纷，对接乡镇工作站；九个未设法庭的乡镇工作站负责源头预防。</w:t>
      </w:r>
    </w:p>
    <w:p w14:paraId="1C713AE2"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2" w:lineRule="exact"/>
        <w:ind w:left="0" w:leftChars="0" w:right="0" w:rightChars="0" w:firstLine="60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4.“总对总”机制：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最高人民法院与相关中央行业部门之间建立的一种纠纷解决机制。该机制通过自上而下的统筹设计，将诉讼与调解有机结合，旨在推动形成“调解优先、诉讼托底”的纠纷解决新模式，助推国家治理体系和治理能力现代化。</w:t>
      </w:r>
    </w:p>
    <w:p w14:paraId="059004A6"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2" w:lineRule="exact"/>
        <w:ind w:left="0" w:leftChars="0" w:right="0" w:rightChars="0" w:firstLine="602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5.“三领四融”党建工作法：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“三领”即党组领航、支部领跑、党员领先，明确三个主体职能定位；“四融”即“好快融”“严暖融”“树理融”“桑榆融”，实现一支部一品牌。</w:t>
      </w:r>
    </w:p>
    <w:p w14:paraId="60F38909"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2" w:lineRule="exact"/>
        <w:ind w:left="0" w:leftChars="0" w:right="0" w:rightChars="0" w:firstLine="602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6.防止干预司法“三个规定”：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即中共中央办公厅、国务院办公厅于2015年3月发布实施的《领导干部干预司法活动、插手具体案件处理的记录、通报和责任追究规定》；中央政法委于2015年3月发布实施的《司法机关内部人员过问案件的记录和责任追究规定》；最高法院、最高检察院、公安部、国家安全部、司法部于2015年9月发布实施的《关于进一步规范司法人员与当事人、律师、特殊关系人、中介组织接触交往行为的若干规定》。</w:t>
      </w:r>
    </w:p>
    <w:p w14:paraId="7F057E5A"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2" w:lineRule="exact"/>
        <w:ind w:left="0" w:leftChars="0" w:right="0" w:rightChars="0" w:firstLine="602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7.案件阅核制：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指法院内部通过特定程序对案件的审理过程、裁判结果等进行审查、核验的机制。其核心目的是确保案件质量、统一裁判标准、防范司法风险，同时兼顾法官独立审判与必要的监督管理。</w:t>
      </w:r>
    </w:p>
    <w:p w14:paraId="3149E7D9"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2" w:lineRule="exact"/>
        <w:ind w:left="0" w:leftChars="0" w:right="0" w:rightChars="0" w:firstLine="602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8.四类案件：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指符合下列情形之一的案件：（一）重大、疑难、复杂、敏感的；（二）涉及群体性纠纷或者引发社会广泛关注，可能影响社会稳定的；（三）与本院或者上级人民法院的类案裁判可能发生冲突的；（四）有关单位或者个人反映法官有违法审判行为的。</w:t>
      </w:r>
    </w:p>
    <w:p w14:paraId="64366527"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2" w:lineRule="exact"/>
        <w:ind w:left="0" w:leftChars="0" w:right="0" w:rightChars="0" w:firstLine="602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9.“树理·和”执行工作室：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“老何工作室”的基础上，不断完善工作机制，将树理调解法与“和、督、修、化”结合起来，促进执行案件的实质性化解。“和、督、修、化”即秉持“和”的理念——诉前风险研判、诉讼财产保全、判后执行和解；扛牢“督”的职责——拟定执行方案、督促高效办案、接受群众监督；完善“修”的功能——慎用惩戒措施、鼓励诚实守信、促进自动履行；实现“化”的效果——司法建议“治已病”、合规建议“纾企困”、法治宣传“防未病”。</w:t>
      </w:r>
    </w:p>
    <w:p w14:paraId="61D0924A"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2" w:lineRule="exact"/>
        <w:ind w:left="0" w:leftChars="0" w:right="0" w:rightChars="0" w:firstLine="602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10.“五最”法院：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即市中院党组提出的打造办案最公、流程最少、用时最短、体验最好、兑现最实的“五最”法院。</w:t>
      </w:r>
    </w:p>
    <w:p w14:paraId="2BB95E7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22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871" w:right="1531" w:bottom="1871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FD9A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06F83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206F83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C1D9A"/>
    <w:rsid w:val="01216D72"/>
    <w:rsid w:val="017E5147"/>
    <w:rsid w:val="02E06FE2"/>
    <w:rsid w:val="03004097"/>
    <w:rsid w:val="03A41F21"/>
    <w:rsid w:val="05CF0978"/>
    <w:rsid w:val="05E355AA"/>
    <w:rsid w:val="067508F8"/>
    <w:rsid w:val="06C673A5"/>
    <w:rsid w:val="08A65C08"/>
    <w:rsid w:val="09F9499D"/>
    <w:rsid w:val="0A72767F"/>
    <w:rsid w:val="0CA44739"/>
    <w:rsid w:val="0CD43E9E"/>
    <w:rsid w:val="0CF40A7C"/>
    <w:rsid w:val="0DA41AC3"/>
    <w:rsid w:val="0DBD6386"/>
    <w:rsid w:val="0EFC34E5"/>
    <w:rsid w:val="0FBD6E6C"/>
    <w:rsid w:val="107A5289"/>
    <w:rsid w:val="10EA1EE2"/>
    <w:rsid w:val="12422527"/>
    <w:rsid w:val="127E0EE4"/>
    <w:rsid w:val="132B6C99"/>
    <w:rsid w:val="14023FA4"/>
    <w:rsid w:val="145302CB"/>
    <w:rsid w:val="1590202A"/>
    <w:rsid w:val="163B0AEA"/>
    <w:rsid w:val="16406BFC"/>
    <w:rsid w:val="166938A9"/>
    <w:rsid w:val="173C2D6C"/>
    <w:rsid w:val="17FE694A"/>
    <w:rsid w:val="18051483"/>
    <w:rsid w:val="18536ACD"/>
    <w:rsid w:val="1867206B"/>
    <w:rsid w:val="187C70DD"/>
    <w:rsid w:val="18BF3C55"/>
    <w:rsid w:val="18F356AC"/>
    <w:rsid w:val="197749FF"/>
    <w:rsid w:val="1BD042EB"/>
    <w:rsid w:val="1C695629"/>
    <w:rsid w:val="1D187088"/>
    <w:rsid w:val="1E1260A9"/>
    <w:rsid w:val="1E136C07"/>
    <w:rsid w:val="201B5C14"/>
    <w:rsid w:val="206B733D"/>
    <w:rsid w:val="207275CA"/>
    <w:rsid w:val="22B1229E"/>
    <w:rsid w:val="23560544"/>
    <w:rsid w:val="236B1595"/>
    <w:rsid w:val="23B5012E"/>
    <w:rsid w:val="23E956A2"/>
    <w:rsid w:val="24D37688"/>
    <w:rsid w:val="266C32E9"/>
    <w:rsid w:val="26965572"/>
    <w:rsid w:val="26AF29E8"/>
    <w:rsid w:val="27547A2C"/>
    <w:rsid w:val="2BD05E79"/>
    <w:rsid w:val="2D3C3E3B"/>
    <w:rsid w:val="2D8925D4"/>
    <w:rsid w:val="2E4333E9"/>
    <w:rsid w:val="2E883A48"/>
    <w:rsid w:val="2F963DD2"/>
    <w:rsid w:val="2FA5521E"/>
    <w:rsid w:val="2FCD67FF"/>
    <w:rsid w:val="30A47560"/>
    <w:rsid w:val="31B859B9"/>
    <w:rsid w:val="31CC4FC0"/>
    <w:rsid w:val="32BE3742"/>
    <w:rsid w:val="331F54B4"/>
    <w:rsid w:val="351010B2"/>
    <w:rsid w:val="358E5CB8"/>
    <w:rsid w:val="35BD5E05"/>
    <w:rsid w:val="375A12C0"/>
    <w:rsid w:val="37692FE0"/>
    <w:rsid w:val="387130ED"/>
    <w:rsid w:val="393C09F7"/>
    <w:rsid w:val="3AFF0D6C"/>
    <w:rsid w:val="3BF73960"/>
    <w:rsid w:val="3CD3535A"/>
    <w:rsid w:val="3D25588D"/>
    <w:rsid w:val="3DB8289D"/>
    <w:rsid w:val="405116F6"/>
    <w:rsid w:val="429F4C72"/>
    <w:rsid w:val="434030EF"/>
    <w:rsid w:val="445D0A43"/>
    <w:rsid w:val="44624C0B"/>
    <w:rsid w:val="46740641"/>
    <w:rsid w:val="479A4EFB"/>
    <w:rsid w:val="493A4AAE"/>
    <w:rsid w:val="49614E65"/>
    <w:rsid w:val="49DC6AC4"/>
    <w:rsid w:val="4CE41ABE"/>
    <w:rsid w:val="4EA10581"/>
    <w:rsid w:val="4F885F81"/>
    <w:rsid w:val="51615C76"/>
    <w:rsid w:val="52656B10"/>
    <w:rsid w:val="52AF6972"/>
    <w:rsid w:val="53C27B7A"/>
    <w:rsid w:val="541C4189"/>
    <w:rsid w:val="545F7ABE"/>
    <w:rsid w:val="546B6463"/>
    <w:rsid w:val="55FA157E"/>
    <w:rsid w:val="56040230"/>
    <w:rsid w:val="56192380"/>
    <w:rsid w:val="58D5034F"/>
    <w:rsid w:val="58DE293D"/>
    <w:rsid w:val="59A86C8D"/>
    <w:rsid w:val="5A0A04CC"/>
    <w:rsid w:val="5C172F45"/>
    <w:rsid w:val="5C6519EA"/>
    <w:rsid w:val="5D3D1EAB"/>
    <w:rsid w:val="5D6972B8"/>
    <w:rsid w:val="5D733DCC"/>
    <w:rsid w:val="5DC23711"/>
    <w:rsid w:val="5DDC3F2E"/>
    <w:rsid w:val="5EC37C94"/>
    <w:rsid w:val="5F01686E"/>
    <w:rsid w:val="5F781EB2"/>
    <w:rsid w:val="601E5E3E"/>
    <w:rsid w:val="61047A23"/>
    <w:rsid w:val="6380479C"/>
    <w:rsid w:val="65904D32"/>
    <w:rsid w:val="6637609C"/>
    <w:rsid w:val="6777453D"/>
    <w:rsid w:val="67880657"/>
    <w:rsid w:val="67B5430A"/>
    <w:rsid w:val="687C724F"/>
    <w:rsid w:val="689E0B09"/>
    <w:rsid w:val="691F4FA3"/>
    <w:rsid w:val="694E0021"/>
    <w:rsid w:val="6A6707CC"/>
    <w:rsid w:val="6AD16513"/>
    <w:rsid w:val="6B07083C"/>
    <w:rsid w:val="6B7D33AC"/>
    <w:rsid w:val="6CAE591E"/>
    <w:rsid w:val="6D13151B"/>
    <w:rsid w:val="6FDF539A"/>
    <w:rsid w:val="70A57DD7"/>
    <w:rsid w:val="70F31F92"/>
    <w:rsid w:val="718B3849"/>
    <w:rsid w:val="74A25132"/>
    <w:rsid w:val="74AC2FBB"/>
    <w:rsid w:val="74E21A5C"/>
    <w:rsid w:val="75585F01"/>
    <w:rsid w:val="758D78A3"/>
    <w:rsid w:val="7601798C"/>
    <w:rsid w:val="785A44A1"/>
    <w:rsid w:val="7927654D"/>
    <w:rsid w:val="797502D9"/>
    <w:rsid w:val="7A036672"/>
    <w:rsid w:val="7AC21150"/>
    <w:rsid w:val="7C7C44BA"/>
    <w:rsid w:val="7D3E5C51"/>
    <w:rsid w:val="7DAE00ED"/>
    <w:rsid w:val="7E31018F"/>
    <w:rsid w:val="7E9514F8"/>
    <w:rsid w:val="7FF1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正文首行缩进 21"/>
    <w:basedOn w:val="14"/>
    <w:next w:val="7"/>
    <w:qFormat/>
    <w:uiPriority w:val="0"/>
    <w:pPr>
      <w:ind w:firstLine="200" w:firstLineChars="200"/>
    </w:pPr>
  </w:style>
  <w:style w:type="paragraph" w:customStyle="1" w:styleId="14">
    <w:name w:val="正文文本缩进1"/>
    <w:basedOn w:val="1"/>
    <w:qFormat/>
    <w:uiPriority w:val="0"/>
    <w:pPr>
      <w:ind w:left="200" w:leftChars="200"/>
    </w:pPr>
  </w:style>
  <w:style w:type="paragraph" w:customStyle="1" w:styleId="15">
    <w:name w:val="正文-公1"/>
    <w:basedOn w:val="1"/>
    <w:autoRedefine/>
    <w:qFormat/>
    <w:uiPriority w:val="4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10804</Words>
  <Characters>11082</Characters>
  <Lines>0</Lines>
  <Paragraphs>0</Paragraphs>
  <TotalTime>5</TotalTime>
  <ScaleCrop>false</ScaleCrop>
  <LinksUpToDate>false</LinksUpToDate>
  <CharactersWithSpaces>11099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2025-01-31T07:06:00Z</dcterms:created>
  <dc:creator>Administrator</dc:creator>
  <cp:lastModifiedBy>是尊贵的会员啊</cp:lastModifiedBy>
  <cp:lastPrinted>2025-03-06T04:07:00Z</cp:lastPrinted>
  <dcterms:modified xsi:type="dcterms:W3CDTF">2025-03-10T06:42:03Z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eyJoZGlkIjoiMDdhMmU3OGFjZTAyOTEzOWY1YjIxYTk5YWQzMDY0YmYiLCJ1c2VySWQiOiIxMjIzNjE4NzI0In0=</vt:lpwstr>
  </property>
  <property fmtid="{D5CDD505-2E9C-101B-9397-08002B2CF9AE}" pid="4" name="ICV">
    <vt:lpwstr>060401A6CF744AE1AEDA6ADB08C460DB_13</vt:lpwstr>
  </property>
</Properties>
</file>