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-SA"/>
        </w:rPr>
        <w:t>附件1</w:t>
      </w:r>
    </w:p>
    <w:tbl>
      <w:tblPr>
        <w:tblStyle w:val="3"/>
        <w:tblW w:w="8190" w:type="dxa"/>
        <w:tblInd w:w="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3645"/>
        <w:gridCol w:w="3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沁水县政务服务中心“不打烊”服务预约咨询电话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窗口单位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预约咨询电话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节假日期间预约电话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县审批局（市场准入）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3181501、3181503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县审批局（社会民生）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县审批局（投资项目）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县不动产登记交易中心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县医疗保险事务中心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7066033、3181589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县社保中心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县华舜燃气公司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县供电公司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县自来水公司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县沁源煤层气公司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县交警队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7024477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7027540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县税务局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7026188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天图、红翔印章刻制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13934327330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县邮政公司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县能源局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县交通局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7028038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县烟草专卖局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县水务局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县应急局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县住建局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7022866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县文旅局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县发改局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县残联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15303563767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县档案馆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7026027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县卫体局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7022319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县消防救援大队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县退役军人事务局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3181518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8596E"/>
    <w:rsid w:val="3058596E"/>
    <w:rsid w:val="E5A7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2026-04-28T10:03:00Z</dcterms:created>
  <dc:creator>是尊贵的会员啊</dc:creator>
  <cp:lastModifiedBy>fgj006</cp:lastModifiedBy>
  <dcterms:modified xsi:type="dcterms:W3CDTF">2026-04-28T10:15:58Z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F466827F60C04F6BBF21E9826944816C_11</vt:lpwstr>
  </property>
  <property fmtid="{D5CDD505-2E9C-101B-9397-08002B2CF9AE}" pid="4" name="KSOTemplateDocerSaveRecord">
    <vt:lpwstr>eyJoZGlkIjoiYWMwYTFmOThmNzI4OGJhYTJhNTZiOTIzYTBmM2EzZDYiLCJ1c2VySWQiOiIxMjIzNjE4NzI0In0=</vt:lpwstr>
  </property>
</Properties>
</file>