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ascii="黑体" w:hAnsi="黑体" w:eastAsia="黑体" w:cs="黑体"/>
          <w:spacing w:val="4"/>
          <w:sz w:val="44"/>
          <w:szCs w:val="44"/>
        </w:rPr>
      </w:pPr>
      <w:r>
        <w:rPr>
          <w:rFonts w:hint="eastAsia" w:ascii="黑体" w:hAnsi="黑体" w:eastAsia="黑体" w:cs="黑体"/>
          <w:spacing w:val="4"/>
          <w:sz w:val="44"/>
          <w:szCs w:val="44"/>
        </w:rPr>
        <w:t>沁水县畜牧兽医服务中心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896" w:firstLineChars="200"/>
        <w:jc w:val="center"/>
        <w:textAlignment w:val="auto"/>
        <w:rPr>
          <w:rFonts w:ascii="黑体" w:hAnsi="黑体" w:eastAsia="黑体" w:cs="黑体"/>
          <w:spacing w:val="4"/>
          <w:sz w:val="44"/>
          <w:szCs w:val="44"/>
        </w:rPr>
      </w:pPr>
      <w:r>
        <w:rPr>
          <w:rFonts w:hint="eastAsia" w:ascii="黑体" w:hAnsi="黑体" w:eastAsia="黑体" w:cs="黑体"/>
          <w:spacing w:val="4"/>
          <w:sz w:val="44"/>
          <w:szCs w:val="44"/>
        </w:rPr>
        <w:t>2026年中央特色畜禽产业发展项目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896" w:firstLineChars="200"/>
        <w:jc w:val="center"/>
        <w:textAlignment w:val="auto"/>
        <w:rPr>
          <w:rFonts w:hint="eastAsia" w:ascii="黑体" w:hAnsi="黑体" w:eastAsia="黑体" w:cs="黑体"/>
          <w:spacing w:val="4"/>
          <w:sz w:val="44"/>
          <w:szCs w:val="44"/>
        </w:rPr>
      </w:pPr>
      <w:r>
        <w:rPr>
          <w:rFonts w:hint="eastAsia" w:ascii="黑体" w:hAnsi="黑体" w:eastAsia="黑体" w:cs="黑体"/>
          <w:spacing w:val="4"/>
          <w:sz w:val="44"/>
          <w:szCs w:val="44"/>
        </w:rPr>
        <w:t>（蜂授粉）实施方案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500" w:lineRule="exact"/>
        <w:jc w:val="both"/>
        <w:textAlignment w:val="auto"/>
        <w:rPr>
          <w:rFonts w:hint="eastAsia" w:ascii="仿宋" w:hAnsi="仿宋" w:eastAsia="仿宋" w:cs="仿宋"/>
          <w:spacing w:val="4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各乡（镇）人民政府</w:t>
      </w:r>
      <w:r>
        <w:rPr>
          <w:rFonts w:ascii="仿宋" w:hAnsi="仿宋" w:eastAsia="仿宋" w:cs="仿宋"/>
          <w:spacing w:val="4"/>
          <w:sz w:val="32"/>
          <w:szCs w:val="32"/>
        </w:rPr>
        <w:t>、沁水县蜂业协会</w:t>
      </w:r>
      <w:r>
        <w:rPr>
          <w:rFonts w:hint="eastAsia" w:ascii="仿宋" w:hAnsi="仿宋" w:eastAsia="仿宋" w:cs="仿宋"/>
          <w:spacing w:val="4"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6" w:firstLineChars="200"/>
        <w:jc w:val="both"/>
        <w:textAlignment w:val="auto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为</w:t>
      </w:r>
      <w:r>
        <w:rPr>
          <w:rFonts w:ascii="仿宋" w:hAnsi="仿宋" w:eastAsia="仿宋" w:cs="仿宋"/>
          <w:spacing w:val="4"/>
          <w:sz w:val="32"/>
          <w:szCs w:val="32"/>
        </w:rPr>
        <w:t>贯彻落实《山西省农业农村厅 关于印发2026年畜牧业相关转移支付项目实施方案的通知》（晋农函</w:t>
      </w:r>
      <w:r>
        <w:rPr>
          <w:rFonts w:hint="eastAsia" w:ascii="宋体" w:hAnsi="仿宋" w:eastAsia="宋体" w:cs="仿宋"/>
          <w:spacing w:val="4"/>
          <w:sz w:val="32"/>
          <w:szCs w:val="32"/>
        </w:rPr>
        <w:t>〔</w:t>
      </w:r>
      <w:r>
        <w:rPr>
          <w:rFonts w:ascii="宋体" w:hAnsi="仿宋" w:eastAsia="宋体" w:cs="仿宋"/>
          <w:spacing w:val="4"/>
          <w:sz w:val="32"/>
          <w:szCs w:val="32"/>
        </w:rPr>
        <w:t>2026</w:t>
      </w:r>
      <w:r>
        <w:rPr>
          <w:rFonts w:hint="eastAsia" w:ascii="宋体" w:hAnsi="仿宋" w:eastAsia="宋体" w:cs="仿宋"/>
          <w:spacing w:val="4"/>
          <w:sz w:val="32"/>
          <w:szCs w:val="32"/>
        </w:rPr>
        <w:t>〕</w:t>
      </w:r>
      <w:r>
        <w:rPr>
          <w:rFonts w:ascii="宋体" w:hAnsi="仿宋" w:eastAsia="宋体" w:cs="仿宋"/>
          <w:spacing w:val="4"/>
          <w:sz w:val="32"/>
          <w:szCs w:val="32"/>
        </w:rPr>
        <w:t>226号</w:t>
      </w:r>
      <w:r>
        <w:rPr>
          <w:rFonts w:ascii="仿宋" w:hAnsi="仿宋" w:eastAsia="仿宋" w:cs="仿宋"/>
          <w:spacing w:val="4"/>
          <w:sz w:val="32"/>
          <w:szCs w:val="32"/>
        </w:rPr>
        <w:t>）的要求和</w:t>
      </w:r>
      <w:r>
        <w:rPr>
          <w:rFonts w:hint="eastAsia" w:ascii="仿宋" w:hAnsi="仿宋" w:eastAsia="仿宋" w:cs="仿宋"/>
          <w:spacing w:val="4"/>
          <w:sz w:val="32"/>
          <w:szCs w:val="32"/>
        </w:rPr>
        <w:t>省、市中央特色畜禽产业发展相关工作部署，充分发挥蜜蜂授粉在</w:t>
      </w:r>
      <w:r>
        <w:rPr>
          <w:rFonts w:ascii="仿宋" w:hAnsi="仿宋" w:eastAsia="仿宋" w:cs="仿宋"/>
          <w:spacing w:val="4"/>
          <w:sz w:val="32"/>
          <w:szCs w:val="32"/>
        </w:rPr>
        <w:t>油葵和酸枣</w:t>
      </w:r>
      <w:r>
        <w:rPr>
          <w:rFonts w:hint="eastAsia" w:ascii="仿宋" w:hAnsi="仿宋" w:eastAsia="仿宋" w:cs="仿宋"/>
          <w:spacing w:val="4"/>
          <w:sz w:val="32"/>
          <w:szCs w:val="32"/>
        </w:rPr>
        <w:t>种植中的提质增效作用，大幅提升结实率</w:t>
      </w:r>
      <w:r>
        <w:rPr>
          <w:rFonts w:ascii="仿宋" w:hAnsi="仿宋" w:eastAsia="仿宋" w:cs="仿宋"/>
          <w:spacing w:val="4"/>
          <w:sz w:val="32"/>
          <w:szCs w:val="32"/>
        </w:rPr>
        <w:t>及农产品品质，</w:t>
      </w:r>
      <w:r>
        <w:rPr>
          <w:rFonts w:hint="eastAsia" w:ascii="仿宋" w:hAnsi="仿宋" w:eastAsia="仿宋" w:cs="仿宋"/>
          <w:spacing w:val="4"/>
          <w:sz w:val="32"/>
          <w:szCs w:val="32"/>
        </w:rPr>
        <w:t>规范全县蜂授粉专业化服务流程，完成年度1.2万亩</w:t>
      </w:r>
      <w:r>
        <w:rPr>
          <w:rFonts w:ascii="仿宋" w:hAnsi="仿宋" w:eastAsia="仿宋" w:cs="仿宋"/>
          <w:spacing w:val="4"/>
          <w:sz w:val="32"/>
          <w:szCs w:val="32"/>
        </w:rPr>
        <w:t>油葵和酸枣</w:t>
      </w:r>
      <w:r>
        <w:rPr>
          <w:rFonts w:hint="eastAsia" w:ascii="仿宋" w:hAnsi="仿宋" w:eastAsia="仿宋" w:cs="仿宋"/>
          <w:spacing w:val="4"/>
          <w:sz w:val="32"/>
          <w:szCs w:val="32"/>
        </w:rPr>
        <w:t>蜂授粉目标任务，结合我县种植业、蜂业发展实际，制定本实施方案。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8" w:firstLineChars="200"/>
        <w:jc w:val="both"/>
        <w:textAlignment w:val="auto"/>
        <w:rPr>
          <w:rFonts w:hint="eastAsia" w:ascii="黑体" w:hAnsi="黑体" w:eastAsia="黑体" w:cs="黑体"/>
          <w:b/>
          <w:bCs/>
          <w:spacing w:val="4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4"/>
          <w:sz w:val="32"/>
          <w:szCs w:val="32"/>
        </w:rPr>
        <w:t>一、目标任务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6" w:firstLineChars="200"/>
        <w:jc w:val="both"/>
        <w:textAlignment w:val="auto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紧扣蜂授粉</w:t>
      </w:r>
      <w:r>
        <w:rPr>
          <w:rFonts w:ascii="仿宋" w:hAnsi="仿宋" w:eastAsia="仿宋" w:cs="仿宋"/>
          <w:spacing w:val="4"/>
          <w:sz w:val="32"/>
          <w:szCs w:val="32"/>
        </w:rPr>
        <w:t>与农业生产有机结合，充分发挥我县蜜蜂产业优势，不断提高蜂授粉标准化、规范化和科学化水平，根据</w:t>
      </w:r>
      <w:r>
        <w:rPr>
          <w:rFonts w:hint="eastAsia" w:ascii="仿宋" w:hAnsi="仿宋" w:eastAsia="仿宋" w:cs="仿宋"/>
          <w:spacing w:val="4"/>
          <w:sz w:val="32"/>
          <w:szCs w:val="32"/>
        </w:rPr>
        <w:t>我县</w:t>
      </w:r>
      <w:r>
        <w:rPr>
          <w:rFonts w:ascii="仿宋" w:hAnsi="仿宋" w:eastAsia="仿宋" w:cs="仿宋"/>
          <w:spacing w:val="4"/>
          <w:sz w:val="32"/>
          <w:szCs w:val="32"/>
        </w:rPr>
        <w:t>油葵和酸枣</w:t>
      </w:r>
      <w:r>
        <w:rPr>
          <w:rFonts w:hint="eastAsia" w:ascii="仿宋" w:hAnsi="仿宋" w:eastAsia="仿宋" w:cs="仿宋"/>
          <w:spacing w:val="4"/>
          <w:sz w:val="32"/>
          <w:szCs w:val="32"/>
        </w:rPr>
        <w:t>规模化种植优势，有效提高</w:t>
      </w:r>
      <w:r>
        <w:rPr>
          <w:rFonts w:ascii="仿宋" w:hAnsi="仿宋" w:eastAsia="仿宋" w:cs="仿宋"/>
          <w:spacing w:val="4"/>
          <w:sz w:val="32"/>
          <w:szCs w:val="32"/>
        </w:rPr>
        <w:t>农作物</w:t>
      </w:r>
      <w:r>
        <w:rPr>
          <w:rFonts w:hint="eastAsia" w:ascii="仿宋" w:hAnsi="仿宋" w:eastAsia="仿宋" w:cs="仿宋"/>
          <w:spacing w:val="4"/>
          <w:sz w:val="32"/>
          <w:szCs w:val="32"/>
        </w:rPr>
        <w:t>结实率、降低空壳率，实现种植户与蜂农双向增收。按照省</w:t>
      </w:r>
      <w:r>
        <w:rPr>
          <w:rFonts w:ascii="仿宋" w:hAnsi="仿宋" w:eastAsia="仿宋" w:cs="仿宋"/>
          <w:spacing w:val="4"/>
          <w:sz w:val="32"/>
          <w:szCs w:val="32"/>
        </w:rPr>
        <w:t>、市部署，由</w:t>
      </w:r>
      <w:r>
        <w:rPr>
          <w:rFonts w:hint="eastAsia" w:ascii="仿宋" w:hAnsi="仿宋" w:eastAsia="仿宋" w:cs="仿宋"/>
          <w:spacing w:val="4"/>
          <w:sz w:val="32"/>
          <w:szCs w:val="32"/>
        </w:rPr>
        <w:t>沁水县蜂业协会搭建专业化授粉服务队伍，完善县、乡</w:t>
      </w:r>
      <w:r>
        <w:rPr>
          <w:rFonts w:ascii="仿宋" w:hAnsi="仿宋" w:eastAsia="仿宋" w:cs="仿宋"/>
          <w:spacing w:val="4"/>
          <w:sz w:val="32"/>
          <w:szCs w:val="32"/>
        </w:rPr>
        <w:t>（镇）</w:t>
      </w:r>
      <w:r>
        <w:rPr>
          <w:rFonts w:hint="eastAsia" w:ascii="仿宋" w:hAnsi="仿宋" w:eastAsia="仿宋" w:cs="仿宋"/>
          <w:spacing w:val="4"/>
          <w:sz w:val="32"/>
          <w:szCs w:val="32"/>
        </w:rPr>
        <w:t>、村</w:t>
      </w:r>
      <w:r>
        <w:rPr>
          <w:rFonts w:ascii="仿宋" w:hAnsi="仿宋" w:eastAsia="仿宋" w:cs="仿宋"/>
          <w:spacing w:val="4"/>
          <w:sz w:val="32"/>
          <w:szCs w:val="32"/>
        </w:rPr>
        <w:t>（居）</w:t>
      </w:r>
      <w:r>
        <w:rPr>
          <w:rFonts w:hint="eastAsia" w:ascii="仿宋" w:hAnsi="仿宋" w:eastAsia="仿宋" w:cs="仿宋"/>
          <w:spacing w:val="4"/>
          <w:sz w:val="32"/>
          <w:szCs w:val="32"/>
        </w:rPr>
        <w:t>三级联动实施机制，全年完成1.2万亩</w:t>
      </w:r>
      <w:r>
        <w:rPr>
          <w:rFonts w:ascii="仿宋" w:hAnsi="仿宋" w:eastAsia="仿宋" w:cs="仿宋"/>
          <w:spacing w:val="4"/>
          <w:sz w:val="32"/>
          <w:szCs w:val="32"/>
        </w:rPr>
        <w:t>油葵和酸枣</w:t>
      </w:r>
      <w:r>
        <w:rPr>
          <w:rFonts w:hint="eastAsia" w:ascii="仿宋" w:hAnsi="仿宋" w:eastAsia="仿宋" w:cs="仿宋"/>
          <w:spacing w:val="4"/>
          <w:sz w:val="32"/>
          <w:szCs w:val="32"/>
        </w:rPr>
        <w:t>蜂授粉任务。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8" w:firstLineChars="200"/>
        <w:jc w:val="both"/>
        <w:textAlignment w:val="auto"/>
        <w:rPr>
          <w:rFonts w:hint="eastAsia" w:ascii="黑体" w:hAnsi="黑体" w:eastAsia="黑体" w:cs="黑体"/>
          <w:b/>
          <w:bCs/>
          <w:spacing w:val="4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4"/>
          <w:sz w:val="32"/>
          <w:szCs w:val="32"/>
        </w:rPr>
        <w:t>二、实施区域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6" w:firstLineChars="200"/>
        <w:jc w:val="both"/>
        <w:textAlignment w:val="auto"/>
        <w:rPr>
          <w:rFonts w:hint="eastAsia" w:ascii="仿宋" w:hAnsi="仿宋" w:eastAsia="仿宋" w:cs="仿宋"/>
          <w:spacing w:val="4"/>
          <w:sz w:val="32"/>
          <w:szCs w:val="32"/>
          <w:highlight w:val="yellow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全县</w:t>
      </w:r>
      <w:r>
        <w:rPr>
          <w:rFonts w:ascii="仿宋" w:hAnsi="仿宋" w:eastAsia="仿宋" w:cs="仿宋"/>
          <w:spacing w:val="4"/>
          <w:sz w:val="32"/>
          <w:szCs w:val="32"/>
        </w:rPr>
        <w:t>有连片（100</w:t>
      </w:r>
      <w:r>
        <w:rPr>
          <w:rFonts w:hint="eastAsia" w:ascii="仿宋" w:hAnsi="仿宋" w:eastAsia="仿宋" w:cs="仿宋"/>
          <w:spacing w:val="4"/>
          <w:sz w:val="32"/>
          <w:szCs w:val="32"/>
        </w:rPr>
        <w:t>亩及以上</w:t>
      </w:r>
      <w:r>
        <w:rPr>
          <w:rFonts w:ascii="仿宋" w:hAnsi="仿宋" w:eastAsia="仿宋" w:cs="仿宋"/>
          <w:spacing w:val="4"/>
          <w:sz w:val="32"/>
          <w:szCs w:val="32"/>
        </w:rPr>
        <w:t>）适合蜂授粉的乡镇。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8" w:firstLineChars="200"/>
        <w:jc w:val="both"/>
        <w:textAlignment w:val="auto"/>
        <w:rPr>
          <w:rFonts w:hint="eastAsia" w:ascii="黑体" w:hAnsi="黑体" w:eastAsia="黑体" w:cs="黑体"/>
          <w:b/>
          <w:bCs/>
          <w:spacing w:val="4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4"/>
          <w:sz w:val="32"/>
          <w:szCs w:val="32"/>
        </w:rPr>
        <w:t>三、建设内容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8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pacing w:val="4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4"/>
          <w:sz w:val="32"/>
          <w:szCs w:val="32"/>
        </w:rPr>
        <w:t>（一）蜂授粉基地建设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6" w:firstLineChars="200"/>
        <w:jc w:val="both"/>
        <w:textAlignment w:val="auto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（1）</w:t>
      </w:r>
      <w:r>
        <w:rPr>
          <w:rFonts w:hint="eastAsia" w:ascii="仿宋" w:hAnsi="仿宋" w:eastAsia="仿宋" w:cs="仿宋"/>
          <w:spacing w:val="4"/>
          <w:sz w:val="32"/>
          <w:szCs w:val="32"/>
        </w:rPr>
        <w:t>蜂群选配与配比</w:t>
      </w:r>
      <w:r>
        <w:rPr>
          <w:rFonts w:ascii="仿宋" w:hAnsi="仿宋" w:eastAsia="仿宋" w:cs="仿宋"/>
          <w:spacing w:val="4"/>
          <w:sz w:val="32"/>
          <w:szCs w:val="32"/>
        </w:rPr>
        <w:t>规范化：</w:t>
      </w:r>
      <w:r>
        <w:rPr>
          <w:rFonts w:hint="eastAsia" w:ascii="仿宋" w:hAnsi="仿宋" w:eastAsia="仿宋" w:cs="仿宋"/>
          <w:spacing w:val="4"/>
          <w:sz w:val="32"/>
          <w:szCs w:val="32"/>
        </w:rPr>
        <w:t>选用无病虫害</w:t>
      </w:r>
      <w:r>
        <w:rPr>
          <w:rFonts w:ascii="仿宋" w:hAnsi="仿宋" w:eastAsia="仿宋" w:cs="仿宋"/>
          <w:spacing w:val="4"/>
          <w:sz w:val="32"/>
          <w:szCs w:val="32"/>
        </w:rPr>
        <w:t>的本地</w:t>
      </w:r>
      <w:r>
        <w:rPr>
          <w:rFonts w:hint="eastAsia" w:ascii="仿宋" w:hAnsi="仿宋" w:eastAsia="仿宋" w:cs="仿宋"/>
          <w:spacing w:val="4"/>
          <w:sz w:val="32"/>
          <w:szCs w:val="32"/>
        </w:rPr>
        <w:t>健康</w:t>
      </w:r>
      <w:r>
        <w:rPr>
          <w:rFonts w:ascii="仿宋" w:hAnsi="仿宋" w:eastAsia="仿宋" w:cs="仿宋"/>
          <w:spacing w:val="4"/>
          <w:sz w:val="32"/>
          <w:szCs w:val="32"/>
        </w:rPr>
        <w:t>意蜂（每箱不低于5脾），每2亩地配置1箱标准授粉蜂群；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6" w:firstLineChars="200"/>
        <w:jc w:val="both"/>
        <w:textAlignment w:val="auto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（2）</w:t>
      </w:r>
      <w:r>
        <w:rPr>
          <w:rFonts w:hint="eastAsia" w:ascii="仿宋" w:hAnsi="仿宋" w:eastAsia="仿宋" w:cs="仿宋"/>
          <w:spacing w:val="4"/>
          <w:sz w:val="32"/>
          <w:szCs w:val="32"/>
        </w:rPr>
        <w:t>田间蜂群摆放</w:t>
      </w:r>
      <w:r>
        <w:rPr>
          <w:rFonts w:ascii="仿宋" w:hAnsi="仿宋" w:eastAsia="仿宋" w:cs="仿宋"/>
          <w:spacing w:val="4"/>
          <w:sz w:val="32"/>
          <w:szCs w:val="32"/>
        </w:rPr>
        <w:t>标准化：</w:t>
      </w:r>
      <w:r>
        <w:rPr>
          <w:rFonts w:hint="eastAsia" w:ascii="仿宋" w:hAnsi="仿宋" w:eastAsia="仿宋" w:cs="仿宋"/>
          <w:spacing w:val="4"/>
          <w:sz w:val="32"/>
          <w:szCs w:val="32"/>
        </w:rPr>
        <w:t>地块面积小于</w:t>
      </w:r>
      <w:r>
        <w:rPr>
          <w:rFonts w:ascii="仿宋" w:hAnsi="仿宋" w:eastAsia="仿宋" w:cs="仿宋"/>
          <w:spacing w:val="4"/>
          <w:sz w:val="32"/>
          <w:szCs w:val="32"/>
        </w:rPr>
        <w:t>100</w:t>
      </w:r>
      <w:r>
        <w:rPr>
          <w:rFonts w:hint="eastAsia" w:ascii="仿宋" w:hAnsi="仿宋" w:eastAsia="仿宋" w:cs="仿宋"/>
          <w:spacing w:val="4"/>
          <w:sz w:val="32"/>
          <w:szCs w:val="32"/>
        </w:rPr>
        <w:t>亩单侧集中摆放；</w:t>
      </w:r>
      <w:r>
        <w:rPr>
          <w:rFonts w:ascii="仿宋" w:hAnsi="仿宋" w:eastAsia="仿宋" w:cs="仿宋"/>
          <w:spacing w:val="4"/>
          <w:sz w:val="32"/>
          <w:szCs w:val="32"/>
        </w:rPr>
        <w:t>100</w:t>
      </w:r>
      <w:r>
        <w:rPr>
          <w:rFonts w:hint="eastAsia" w:ascii="仿宋" w:hAnsi="仿宋" w:eastAsia="仿宋" w:cs="仿宋"/>
          <w:spacing w:val="4"/>
          <w:sz w:val="32"/>
          <w:szCs w:val="32"/>
        </w:rPr>
        <w:t>亩及以上</w:t>
      </w:r>
      <w:r>
        <w:rPr>
          <w:rFonts w:ascii="仿宋" w:hAnsi="仿宋" w:eastAsia="仿宋" w:cs="仿宋"/>
          <w:spacing w:val="4"/>
          <w:sz w:val="32"/>
          <w:szCs w:val="32"/>
        </w:rPr>
        <w:t>地块</w:t>
      </w:r>
      <w:r>
        <w:rPr>
          <w:rFonts w:hint="eastAsia" w:ascii="仿宋" w:hAnsi="仿宋" w:eastAsia="仿宋" w:cs="仿宋"/>
          <w:spacing w:val="4"/>
          <w:sz w:val="32"/>
          <w:szCs w:val="32"/>
        </w:rPr>
        <w:t>分点分散摆放，每</w:t>
      </w:r>
      <w:r>
        <w:rPr>
          <w:rFonts w:ascii="仿宋" w:hAnsi="仿宋" w:eastAsia="仿宋" w:cs="仿宋"/>
          <w:spacing w:val="4"/>
          <w:sz w:val="32"/>
          <w:szCs w:val="32"/>
        </w:rPr>
        <w:t>15</w:t>
      </w:r>
      <w:r>
        <w:rPr>
          <w:rFonts w:hint="eastAsia" w:ascii="仿宋" w:hAnsi="仿宋" w:eastAsia="仿宋" w:cs="仿宋"/>
          <w:spacing w:val="4"/>
          <w:sz w:val="32"/>
          <w:szCs w:val="32"/>
        </w:rPr>
        <w:t>箱为一组，各组蜜蜂采集范围相互重叠</w:t>
      </w:r>
      <w:r>
        <w:rPr>
          <w:rFonts w:ascii="仿宋" w:hAnsi="仿宋" w:eastAsia="仿宋" w:cs="仿宋"/>
          <w:spacing w:val="4"/>
          <w:sz w:val="32"/>
          <w:szCs w:val="32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6" w:firstLineChars="200"/>
        <w:jc w:val="both"/>
        <w:textAlignment w:val="auto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（3）</w:t>
      </w:r>
      <w:r>
        <w:rPr>
          <w:rFonts w:hint="eastAsia" w:ascii="仿宋" w:hAnsi="仿宋" w:eastAsia="仿宋" w:cs="仿宋"/>
          <w:spacing w:val="4"/>
          <w:sz w:val="32"/>
          <w:szCs w:val="32"/>
        </w:rPr>
        <w:t>花期管护作业</w:t>
      </w:r>
      <w:r>
        <w:rPr>
          <w:rFonts w:ascii="仿宋" w:hAnsi="仿宋" w:eastAsia="仿宋" w:cs="仿宋"/>
          <w:spacing w:val="4"/>
          <w:sz w:val="32"/>
          <w:szCs w:val="32"/>
        </w:rPr>
        <w:t>：</w:t>
      </w:r>
      <w:r>
        <w:rPr>
          <w:rFonts w:hint="eastAsia" w:ascii="仿宋" w:hAnsi="仿宋" w:eastAsia="仿宋" w:cs="仿宋"/>
          <w:spacing w:val="4"/>
          <w:sz w:val="32"/>
          <w:szCs w:val="32"/>
        </w:rPr>
        <w:t>开花前完成全部蜂群进场投放；授粉周期内蜂群饲料不足及时补足，高温时段落实洒水防暑、奖励饲喂措施；摇蜜、开箱检查操作全部避开授粉高峰；田间病虫害全程执行绿色防控标准。授粉周期统一控制在1</w:t>
      </w:r>
      <w:r>
        <w:rPr>
          <w:rFonts w:ascii="仿宋" w:hAnsi="仿宋" w:eastAsia="仿宋" w:cs="仿宋"/>
          <w:spacing w:val="4"/>
          <w:sz w:val="32"/>
          <w:szCs w:val="32"/>
        </w:rPr>
        <w:t>0--15</w:t>
      </w:r>
      <w:r>
        <w:rPr>
          <w:rFonts w:hint="eastAsia" w:ascii="仿宋" w:hAnsi="仿宋" w:eastAsia="仿宋" w:cs="仿宋"/>
          <w:spacing w:val="4"/>
          <w:sz w:val="32"/>
          <w:szCs w:val="32"/>
        </w:rPr>
        <w:t>天，待地块90%以上完全落花后，方可组织蜂群统一转运退场</w:t>
      </w:r>
      <w:r>
        <w:rPr>
          <w:rFonts w:ascii="仿宋" w:hAnsi="仿宋" w:eastAsia="仿宋" w:cs="仿宋"/>
          <w:spacing w:val="4"/>
          <w:sz w:val="32"/>
          <w:szCs w:val="32"/>
        </w:rPr>
        <w:t>；遇作物大面积病虫害时，可适当缩短；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6" w:firstLineChars="200"/>
        <w:jc w:val="both"/>
        <w:textAlignment w:val="auto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（4）</w:t>
      </w:r>
      <w:r>
        <w:rPr>
          <w:rFonts w:hint="eastAsia" w:ascii="仿宋" w:hAnsi="仿宋" w:eastAsia="仿宋" w:cs="仿宋"/>
          <w:spacing w:val="4"/>
          <w:sz w:val="32"/>
          <w:szCs w:val="32"/>
        </w:rPr>
        <w:t>地块用药管控</w:t>
      </w:r>
      <w:r>
        <w:rPr>
          <w:rFonts w:ascii="仿宋" w:hAnsi="仿宋" w:eastAsia="仿宋" w:cs="仿宋"/>
          <w:spacing w:val="4"/>
          <w:sz w:val="32"/>
          <w:szCs w:val="32"/>
        </w:rPr>
        <w:t>：</w:t>
      </w:r>
      <w:r>
        <w:rPr>
          <w:rFonts w:hint="eastAsia" w:ascii="仿宋" w:hAnsi="仿宋" w:eastAsia="仿宋" w:cs="仿宋"/>
          <w:spacing w:val="4"/>
          <w:sz w:val="32"/>
          <w:szCs w:val="32"/>
        </w:rPr>
        <w:t>花期全程严禁喷施任何农药；田间病虫害防治统一安排在蜂群进场前、蜂群全部离场后开展</w:t>
      </w:r>
      <w:r>
        <w:rPr>
          <w:rFonts w:ascii="仿宋" w:hAnsi="仿宋" w:eastAsia="仿宋" w:cs="仿宋"/>
          <w:spacing w:val="4"/>
          <w:sz w:val="32"/>
          <w:szCs w:val="32"/>
        </w:rPr>
        <w:t>。</w:t>
      </w:r>
      <w:r>
        <w:rPr>
          <w:rFonts w:hint="eastAsia" w:ascii="仿宋" w:hAnsi="仿宋" w:eastAsia="仿宋" w:cs="仿宋"/>
          <w:spacing w:val="4"/>
          <w:sz w:val="32"/>
          <w:szCs w:val="32"/>
        </w:rPr>
        <w:t>选用登记合规安全低毒农药</w:t>
      </w:r>
      <w:r>
        <w:rPr>
          <w:rFonts w:ascii="仿宋" w:hAnsi="仿宋" w:eastAsia="仿宋" w:cs="仿宋"/>
          <w:spacing w:val="4"/>
          <w:sz w:val="32"/>
          <w:szCs w:val="32"/>
        </w:rPr>
        <w:t>时</w:t>
      </w:r>
      <w:r>
        <w:rPr>
          <w:rFonts w:hint="eastAsia" w:ascii="仿宋" w:hAnsi="仿宋" w:eastAsia="仿宋" w:cs="仿宋"/>
          <w:spacing w:val="4"/>
          <w:sz w:val="32"/>
          <w:szCs w:val="32"/>
        </w:rPr>
        <w:t>，施药后间隔7天以上方可投放授粉蜂群。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6" w:firstLineChars="200"/>
        <w:jc w:val="both"/>
        <w:textAlignment w:val="auto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（5）</w:t>
      </w:r>
      <w:r>
        <w:rPr>
          <w:rFonts w:hint="eastAsia" w:ascii="仿宋" w:hAnsi="仿宋" w:eastAsia="仿宋" w:cs="仿宋"/>
          <w:spacing w:val="4"/>
          <w:sz w:val="32"/>
          <w:szCs w:val="32"/>
        </w:rPr>
        <w:t>全程台账记录</w:t>
      </w:r>
      <w:r>
        <w:rPr>
          <w:rFonts w:ascii="仿宋" w:hAnsi="仿宋" w:eastAsia="仿宋" w:cs="仿宋"/>
          <w:spacing w:val="4"/>
          <w:sz w:val="32"/>
          <w:szCs w:val="32"/>
        </w:rPr>
        <w:t>：</w:t>
      </w:r>
      <w:r>
        <w:rPr>
          <w:rFonts w:hint="eastAsia" w:ascii="仿宋" w:hAnsi="仿宋" w:eastAsia="仿宋" w:cs="仿宋"/>
          <w:spacing w:val="4"/>
          <w:sz w:val="32"/>
          <w:szCs w:val="32"/>
        </w:rPr>
        <w:t>统一规范填写《</w:t>
      </w:r>
      <w:r>
        <w:rPr>
          <w:rFonts w:hint="eastAsia" w:ascii="仿宋" w:hAnsi="仿宋" w:eastAsia="仿宋" w:cs="仿宋"/>
          <w:spacing w:val="4"/>
          <w:sz w:val="32"/>
          <w:szCs w:val="32"/>
          <w:lang w:eastAsia="zh-CN"/>
        </w:rPr>
        <w:t>沁水县蜂</w:t>
      </w:r>
      <w:r>
        <w:rPr>
          <w:rFonts w:hint="eastAsia" w:ascii="仿宋" w:hAnsi="仿宋" w:eastAsia="仿宋" w:cs="仿宋"/>
          <w:spacing w:val="4"/>
          <w:sz w:val="32"/>
          <w:szCs w:val="32"/>
        </w:rPr>
        <w:t>授粉管</w:t>
      </w:r>
      <w:r>
        <w:rPr>
          <w:rFonts w:hint="eastAsia" w:ascii="仿宋" w:hAnsi="仿宋" w:eastAsia="仿宋" w:cs="仿宋"/>
          <w:spacing w:val="4"/>
          <w:sz w:val="32"/>
          <w:szCs w:val="32"/>
          <w:lang w:eastAsia="zh-CN"/>
        </w:rPr>
        <w:t>护台账</w:t>
      </w:r>
      <w:r>
        <w:rPr>
          <w:rFonts w:hint="eastAsia" w:ascii="仿宋" w:hAnsi="仿宋" w:eastAsia="仿宋" w:cs="仿宋"/>
          <w:spacing w:val="4"/>
          <w:sz w:val="32"/>
          <w:szCs w:val="32"/>
        </w:rPr>
        <w:t>》，完整记录</w:t>
      </w:r>
      <w:r>
        <w:rPr>
          <w:rFonts w:ascii="仿宋" w:hAnsi="仿宋" w:eastAsia="仿宋" w:cs="仿宋"/>
          <w:spacing w:val="4"/>
          <w:sz w:val="32"/>
          <w:szCs w:val="32"/>
        </w:rPr>
        <w:t>授粉</w:t>
      </w:r>
      <w:r>
        <w:rPr>
          <w:rFonts w:hint="eastAsia" w:ascii="仿宋" w:hAnsi="仿宋" w:eastAsia="仿宋" w:cs="仿宋"/>
          <w:spacing w:val="4"/>
          <w:sz w:val="32"/>
          <w:szCs w:val="32"/>
        </w:rPr>
        <w:t>地块</w:t>
      </w:r>
      <w:r>
        <w:rPr>
          <w:rFonts w:ascii="仿宋" w:hAnsi="仿宋" w:eastAsia="仿宋" w:cs="仿宋"/>
          <w:spacing w:val="4"/>
          <w:sz w:val="32"/>
          <w:szCs w:val="32"/>
        </w:rPr>
        <w:t>信息</w:t>
      </w:r>
      <w:r>
        <w:rPr>
          <w:rFonts w:hint="eastAsia" w:ascii="仿宋" w:hAnsi="仿宋" w:eastAsia="仿宋" w:cs="仿宋"/>
          <w:spacing w:val="4"/>
          <w:sz w:val="32"/>
          <w:szCs w:val="32"/>
        </w:rPr>
        <w:t>、蜂群数量、蜂群进出场时间、</w:t>
      </w:r>
      <w:r>
        <w:rPr>
          <w:rFonts w:ascii="仿宋" w:hAnsi="仿宋" w:eastAsia="仿宋" w:cs="仿宋"/>
          <w:spacing w:val="4"/>
          <w:sz w:val="32"/>
          <w:szCs w:val="32"/>
        </w:rPr>
        <w:t>花期用药</w:t>
      </w:r>
      <w:r>
        <w:rPr>
          <w:rFonts w:hint="eastAsia" w:ascii="仿宋" w:hAnsi="仿宋" w:eastAsia="仿宋" w:cs="仿宋"/>
          <w:spacing w:val="4"/>
          <w:sz w:val="32"/>
          <w:szCs w:val="32"/>
        </w:rPr>
        <w:t>等全部信息。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6" w:firstLineChars="200"/>
        <w:jc w:val="both"/>
        <w:textAlignment w:val="auto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（6）</w:t>
      </w:r>
      <w:r>
        <w:rPr>
          <w:rFonts w:hint="eastAsia" w:ascii="仿宋" w:hAnsi="仿宋" w:eastAsia="仿宋" w:cs="仿宋"/>
          <w:spacing w:val="4"/>
          <w:sz w:val="32"/>
          <w:szCs w:val="32"/>
        </w:rPr>
        <w:t>全过程影像留存</w:t>
      </w:r>
      <w:r>
        <w:rPr>
          <w:rFonts w:ascii="仿宋" w:hAnsi="仿宋" w:eastAsia="仿宋" w:cs="仿宋"/>
          <w:spacing w:val="4"/>
          <w:sz w:val="32"/>
          <w:szCs w:val="32"/>
        </w:rPr>
        <w:t>：</w:t>
      </w:r>
      <w:r>
        <w:rPr>
          <w:rFonts w:hint="eastAsia" w:ascii="仿宋" w:hAnsi="仿宋" w:eastAsia="仿宋" w:cs="仿宋"/>
          <w:spacing w:val="4"/>
          <w:sz w:val="32"/>
          <w:szCs w:val="32"/>
        </w:rPr>
        <w:t>完整拍摄</w:t>
      </w:r>
      <w:r>
        <w:rPr>
          <w:rFonts w:ascii="仿宋" w:hAnsi="仿宋" w:eastAsia="仿宋" w:cs="仿宋"/>
          <w:spacing w:val="4"/>
          <w:sz w:val="32"/>
          <w:szCs w:val="32"/>
        </w:rPr>
        <w:t>授粉</w:t>
      </w:r>
      <w:r>
        <w:rPr>
          <w:rFonts w:hint="eastAsia" w:ascii="仿宋" w:hAnsi="仿宋" w:eastAsia="仿宋" w:cs="仿宋"/>
          <w:spacing w:val="4"/>
          <w:sz w:val="32"/>
          <w:szCs w:val="32"/>
        </w:rPr>
        <w:t>基地蜂群进场</w:t>
      </w:r>
      <w:r>
        <w:rPr>
          <w:rFonts w:ascii="仿宋" w:hAnsi="仿宋" w:eastAsia="仿宋" w:cs="仿宋"/>
          <w:spacing w:val="4"/>
          <w:sz w:val="32"/>
          <w:szCs w:val="32"/>
        </w:rPr>
        <w:t>卸</w:t>
      </w:r>
      <w:r>
        <w:rPr>
          <w:rFonts w:hint="eastAsia" w:ascii="仿宋" w:hAnsi="仿宋" w:eastAsia="仿宋" w:cs="仿宋"/>
          <w:spacing w:val="4"/>
          <w:sz w:val="32"/>
          <w:szCs w:val="32"/>
        </w:rPr>
        <w:t>车、田间分组摆放、蜂群离场</w:t>
      </w:r>
      <w:r>
        <w:rPr>
          <w:rFonts w:ascii="仿宋" w:hAnsi="仿宋" w:eastAsia="仿宋" w:cs="仿宋"/>
          <w:spacing w:val="4"/>
          <w:sz w:val="32"/>
          <w:szCs w:val="32"/>
        </w:rPr>
        <w:t>装车等</w:t>
      </w:r>
      <w:r>
        <w:rPr>
          <w:rFonts w:hint="eastAsia" w:ascii="仿宋" w:hAnsi="仿宋" w:eastAsia="仿宋" w:cs="仿宋"/>
          <w:spacing w:val="4"/>
          <w:sz w:val="32"/>
          <w:szCs w:val="32"/>
        </w:rPr>
        <w:t>全流程影像资料，全程可追溯核查。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8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pacing w:val="4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4"/>
          <w:sz w:val="32"/>
          <w:szCs w:val="32"/>
        </w:rPr>
        <w:t>（二）蜂授粉技术培训与效果评估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6" w:firstLineChars="200"/>
        <w:jc w:val="both"/>
        <w:textAlignment w:val="auto"/>
        <w:rPr>
          <w:rFonts w:ascii="仿宋" w:hAnsi="仿宋" w:eastAsia="仿宋" w:cs="仿宋"/>
          <w:spacing w:val="4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（1）由沁水县蜂业协会组织开展</w:t>
      </w:r>
      <w:r>
        <w:rPr>
          <w:rFonts w:hint="eastAsia" w:ascii="仿宋" w:hAnsi="仿宋" w:eastAsia="仿宋" w:cs="仿宋"/>
          <w:spacing w:val="4"/>
          <w:sz w:val="32"/>
          <w:szCs w:val="32"/>
        </w:rPr>
        <w:t>标准化授粉技术</w:t>
      </w:r>
      <w:r>
        <w:rPr>
          <w:rFonts w:ascii="仿宋" w:hAnsi="仿宋" w:eastAsia="仿宋" w:cs="仿宋"/>
          <w:spacing w:val="4"/>
          <w:sz w:val="32"/>
          <w:szCs w:val="32"/>
        </w:rPr>
        <w:t>培训与宣传；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6" w:firstLineChars="200"/>
        <w:jc w:val="both"/>
        <w:textAlignment w:val="auto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（2）由</w:t>
      </w:r>
      <w:r>
        <w:rPr>
          <w:rFonts w:hint="eastAsia" w:ascii="仿宋" w:hAnsi="仿宋" w:eastAsia="仿宋" w:cs="仿宋"/>
          <w:spacing w:val="4"/>
          <w:sz w:val="32"/>
          <w:szCs w:val="32"/>
        </w:rPr>
        <w:t>山西农业大学</w:t>
      </w:r>
      <w:r>
        <w:rPr>
          <w:rFonts w:ascii="仿宋" w:hAnsi="仿宋" w:eastAsia="仿宋" w:cs="仿宋"/>
          <w:spacing w:val="4"/>
          <w:sz w:val="32"/>
          <w:szCs w:val="32"/>
        </w:rPr>
        <w:t>园艺学院提供技术支撑</w:t>
      </w:r>
      <w:r>
        <w:rPr>
          <w:rFonts w:hint="eastAsia" w:ascii="仿宋" w:hAnsi="仿宋" w:eastAsia="仿宋" w:cs="仿宋"/>
          <w:spacing w:val="4"/>
          <w:sz w:val="32"/>
          <w:szCs w:val="32"/>
        </w:rPr>
        <w:t>，组织</w:t>
      </w:r>
      <w:r>
        <w:rPr>
          <w:rFonts w:ascii="仿宋" w:hAnsi="仿宋" w:eastAsia="仿宋" w:cs="仿宋"/>
          <w:spacing w:val="4"/>
          <w:sz w:val="32"/>
          <w:szCs w:val="32"/>
        </w:rPr>
        <w:t>产量</w:t>
      </w:r>
      <w:r>
        <w:rPr>
          <w:rFonts w:hint="eastAsia" w:ascii="仿宋" w:hAnsi="仿宋" w:eastAsia="仿宋" w:cs="仿宋"/>
          <w:spacing w:val="4"/>
          <w:sz w:val="32"/>
          <w:szCs w:val="32"/>
        </w:rPr>
        <w:t>对比试验，客观完成授粉增产效果评估，形成我县蜂授粉标准化技术规程，加快蜂授粉技术全域普及落地。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8" w:firstLineChars="200"/>
        <w:jc w:val="both"/>
        <w:textAlignment w:val="auto"/>
        <w:rPr>
          <w:rFonts w:hint="eastAsia" w:ascii="黑体" w:hAnsi="黑体" w:eastAsia="黑体" w:cs="黑体"/>
          <w:b/>
          <w:bCs/>
          <w:spacing w:val="4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4"/>
          <w:sz w:val="32"/>
          <w:szCs w:val="32"/>
        </w:rPr>
        <w:t>四、项目管理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6" w:firstLineChars="200"/>
        <w:jc w:val="both"/>
        <w:textAlignment w:val="auto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由</w:t>
      </w:r>
      <w:r>
        <w:rPr>
          <w:rFonts w:ascii="仿宋" w:hAnsi="仿宋" w:eastAsia="仿宋" w:cs="仿宋"/>
          <w:spacing w:val="4"/>
          <w:sz w:val="32"/>
          <w:szCs w:val="32"/>
        </w:rPr>
        <w:t>沁水县</w:t>
      </w:r>
      <w:r>
        <w:rPr>
          <w:rFonts w:hint="eastAsia" w:ascii="仿宋" w:hAnsi="仿宋" w:eastAsia="仿宋" w:cs="仿宋"/>
          <w:spacing w:val="4"/>
          <w:sz w:val="32"/>
          <w:szCs w:val="32"/>
        </w:rPr>
        <w:t>蜂业协会统筹辖</w:t>
      </w:r>
      <w:r>
        <w:rPr>
          <w:rFonts w:ascii="仿宋" w:hAnsi="仿宋" w:eastAsia="仿宋" w:cs="仿宋"/>
          <w:spacing w:val="4"/>
          <w:sz w:val="32"/>
          <w:szCs w:val="32"/>
        </w:rPr>
        <w:t>区蜂授粉项目实施，沁水县畜牧兽医服务中心、</w:t>
      </w:r>
      <w:r>
        <w:rPr>
          <w:rFonts w:hint="eastAsia" w:ascii="仿宋" w:hAnsi="仿宋" w:eastAsia="仿宋" w:cs="仿宋"/>
          <w:spacing w:val="4"/>
          <w:sz w:val="32"/>
          <w:szCs w:val="32"/>
        </w:rPr>
        <w:t>各乡镇人民政府协同配合</w:t>
      </w:r>
      <w:r>
        <w:rPr>
          <w:rFonts w:ascii="仿宋" w:hAnsi="仿宋" w:eastAsia="仿宋" w:cs="仿宋"/>
          <w:spacing w:val="4"/>
          <w:sz w:val="32"/>
          <w:szCs w:val="32"/>
        </w:rPr>
        <w:t>并组织验收</w:t>
      </w:r>
      <w:r>
        <w:rPr>
          <w:rFonts w:hint="eastAsia" w:ascii="仿宋" w:hAnsi="仿宋" w:eastAsia="仿宋" w:cs="仿宋"/>
          <w:spacing w:val="4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6" w:firstLineChars="200"/>
        <w:jc w:val="both"/>
        <w:textAlignment w:val="auto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（1）</w:t>
      </w:r>
      <w:r>
        <w:rPr>
          <w:rFonts w:hint="eastAsia" w:ascii="仿宋" w:hAnsi="仿宋" w:eastAsia="仿宋" w:cs="仿宋"/>
          <w:spacing w:val="4"/>
          <w:sz w:val="32"/>
          <w:szCs w:val="32"/>
        </w:rPr>
        <w:t>授粉蜂农</w:t>
      </w:r>
      <w:r>
        <w:rPr>
          <w:rFonts w:ascii="仿宋" w:hAnsi="仿宋" w:eastAsia="仿宋" w:cs="仿宋"/>
          <w:spacing w:val="4"/>
          <w:sz w:val="32"/>
          <w:szCs w:val="32"/>
        </w:rPr>
        <w:t>:</w:t>
      </w:r>
      <w:r>
        <w:rPr>
          <w:rFonts w:hint="eastAsia" w:ascii="仿宋" w:hAnsi="仿宋" w:eastAsia="仿宋" w:cs="仿宋"/>
          <w:spacing w:val="4"/>
          <w:sz w:val="32"/>
          <w:szCs w:val="32"/>
        </w:rPr>
        <w:t>由县蜂业协会统一调</w:t>
      </w:r>
      <w:r>
        <w:rPr>
          <w:rFonts w:ascii="仿宋" w:hAnsi="仿宋" w:eastAsia="仿宋" w:cs="仿宋"/>
          <w:spacing w:val="4"/>
          <w:sz w:val="32"/>
          <w:szCs w:val="32"/>
        </w:rPr>
        <w:t>配</w:t>
      </w:r>
      <w:r>
        <w:rPr>
          <w:rFonts w:hint="eastAsia" w:ascii="仿宋" w:hAnsi="仿宋" w:eastAsia="仿宋" w:cs="仿宋"/>
          <w:spacing w:val="4"/>
          <w:sz w:val="32"/>
          <w:szCs w:val="32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6" w:firstLineChars="200"/>
        <w:jc w:val="both"/>
        <w:textAlignment w:val="auto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（2）</w:t>
      </w:r>
      <w:r>
        <w:rPr>
          <w:rFonts w:hint="eastAsia" w:ascii="仿宋" w:hAnsi="仿宋" w:eastAsia="仿宋" w:cs="仿宋"/>
          <w:spacing w:val="4"/>
          <w:sz w:val="32"/>
          <w:szCs w:val="32"/>
        </w:rPr>
        <w:t>种植主体：</w:t>
      </w:r>
      <w:r>
        <w:rPr>
          <w:rFonts w:ascii="仿宋" w:hAnsi="仿宋" w:eastAsia="仿宋" w:cs="仿宋"/>
          <w:spacing w:val="4"/>
          <w:sz w:val="32"/>
          <w:szCs w:val="32"/>
        </w:rPr>
        <w:t>油葵和酸枣</w:t>
      </w:r>
      <w:r>
        <w:rPr>
          <w:rFonts w:hint="eastAsia" w:ascii="仿宋" w:hAnsi="仿宋" w:eastAsia="仿宋" w:cs="仿宋"/>
          <w:spacing w:val="4"/>
          <w:sz w:val="32"/>
          <w:szCs w:val="32"/>
        </w:rPr>
        <w:t>种植大户、家庭农场、专业合作社</w:t>
      </w:r>
      <w:r>
        <w:rPr>
          <w:rFonts w:ascii="仿宋" w:hAnsi="仿宋" w:eastAsia="仿宋" w:cs="仿宋"/>
          <w:spacing w:val="4"/>
          <w:sz w:val="32"/>
          <w:szCs w:val="32"/>
        </w:rPr>
        <w:t>（公司）等</w:t>
      </w:r>
      <w:r>
        <w:rPr>
          <w:rFonts w:hint="eastAsia" w:ascii="仿宋" w:hAnsi="仿宋" w:eastAsia="仿宋" w:cs="仿宋"/>
          <w:spacing w:val="4"/>
          <w:sz w:val="32"/>
          <w:szCs w:val="32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40" w:lineRule="exact"/>
        <w:ind w:left="0" w:firstLine="656" w:firstLineChars="200"/>
        <w:jc w:val="both"/>
        <w:textAlignment w:val="auto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（3）</w:t>
      </w:r>
      <w:r>
        <w:rPr>
          <w:rFonts w:hint="eastAsia" w:ascii="仿宋" w:hAnsi="仿宋" w:eastAsia="仿宋" w:cs="仿宋"/>
          <w:spacing w:val="4"/>
          <w:sz w:val="32"/>
          <w:szCs w:val="32"/>
        </w:rPr>
        <w:t>技术支撑单位：山西农业大学</w:t>
      </w:r>
      <w:r>
        <w:rPr>
          <w:rFonts w:ascii="仿宋" w:hAnsi="仿宋" w:eastAsia="仿宋" w:cs="仿宋"/>
          <w:spacing w:val="4"/>
          <w:sz w:val="32"/>
          <w:szCs w:val="32"/>
        </w:rPr>
        <w:t>园艺学院等为主要</w:t>
      </w:r>
      <w:r>
        <w:rPr>
          <w:rFonts w:hint="eastAsia" w:ascii="仿宋" w:hAnsi="仿宋" w:eastAsia="仿宋" w:cs="仿宋"/>
          <w:spacing w:val="4"/>
          <w:sz w:val="32"/>
          <w:szCs w:val="32"/>
        </w:rPr>
        <w:t>技术服务机构，负责授粉规程编制、田间对比试验、增产效果评估、下乡现场技术指导</w:t>
      </w:r>
      <w:r>
        <w:rPr>
          <w:rFonts w:ascii="仿宋" w:hAnsi="仿宋" w:eastAsia="仿宋" w:cs="仿宋"/>
          <w:spacing w:val="4"/>
          <w:sz w:val="32"/>
          <w:szCs w:val="32"/>
        </w:rPr>
        <w:t>等</w:t>
      </w:r>
      <w:r>
        <w:rPr>
          <w:rFonts w:hint="eastAsia" w:ascii="仿宋" w:hAnsi="仿宋" w:eastAsia="仿宋" w:cs="仿宋"/>
          <w:spacing w:val="4"/>
          <w:sz w:val="32"/>
          <w:szCs w:val="32"/>
        </w:rPr>
        <w:t>。</w:t>
      </w:r>
      <w:r>
        <w:rPr>
          <w:rFonts w:ascii="仿宋" w:hAnsi="仿宋" w:eastAsia="仿宋" w:cs="仿宋"/>
          <w:spacing w:val="4"/>
          <w:sz w:val="32"/>
          <w:szCs w:val="32"/>
        </w:rPr>
        <w:t>县农业农村局、畜牧兽医服务中心、乡镇技术推广机构积极配合。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40" w:lineRule="exact"/>
        <w:ind w:left="0" w:firstLine="658" w:firstLineChars="200"/>
        <w:jc w:val="both"/>
        <w:textAlignment w:val="auto"/>
        <w:rPr>
          <w:rFonts w:hint="eastAsia" w:ascii="黑体" w:hAnsi="黑体" w:eastAsia="黑体" w:cs="黑体"/>
          <w:b/>
          <w:bCs/>
          <w:spacing w:val="4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4"/>
          <w:sz w:val="32"/>
          <w:szCs w:val="32"/>
        </w:rPr>
        <w:t>五、补贴标准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40" w:lineRule="exact"/>
        <w:ind w:left="0" w:firstLine="656" w:firstLineChars="200"/>
        <w:jc w:val="both"/>
        <w:textAlignment w:val="auto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严格按照省、市中央特色畜禽产业项目资金管理要求执行，实行“先实施、后验收、再拨付”模式，</w:t>
      </w:r>
      <w:r>
        <w:rPr>
          <w:rFonts w:ascii="仿宋" w:hAnsi="仿宋" w:eastAsia="仿宋" w:cs="仿宋"/>
          <w:spacing w:val="4"/>
          <w:sz w:val="32"/>
          <w:szCs w:val="32"/>
        </w:rPr>
        <w:t>具体如下</w:t>
      </w:r>
      <w:r>
        <w:rPr>
          <w:rFonts w:hint="eastAsia" w:ascii="仿宋" w:hAnsi="仿宋" w:eastAsia="仿宋" w:cs="仿宋"/>
          <w:spacing w:val="4"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40" w:lineRule="exact"/>
        <w:ind w:left="0" w:firstLine="656" w:firstLineChars="200"/>
        <w:jc w:val="both"/>
        <w:textAlignment w:val="auto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（一）</w:t>
      </w:r>
      <w:r>
        <w:rPr>
          <w:rFonts w:ascii="仿宋" w:hAnsi="仿宋" w:eastAsia="仿宋" w:cs="仿宋"/>
          <w:spacing w:val="4"/>
          <w:sz w:val="32"/>
          <w:szCs w:val="32"/>
        </w:rPr>
        <w:t>蜂</w:t>
      </w:r>
      <w:r>
        <w:rPr>
          <w:rFonts w:hint="eastAsia" w:ascii="仿宋" w:hAnsi="仿宋" w:eastAsia="仿宋" w:cs="仿宋"/>
          <w:spacing w:val="4"/>
          <w:sz w:val="32"/>
          <w:szCs w:val="32"/>
        </w:rPr>
        <w:t>授粉</w:t>
      </w:r>
      <w:r>
        <w:rPr>
          <w:rFonts w:ascii="仿宋" w:hAnsi="仿宋" w:eastAsia="仿宋" w:cs="仿宋"/>
          <w:spacing w:val="4"/>
          <w:sz w:val="32"/>
          <w:szCs w:val="32"/>
        </w:rPr>
        <w:t>基地建设</w:t>
      </w:r>
      <w:r>
        <w:rPr>
          <w:rFonts w:hint="eastAsia" w:ascii="仿宋" w:hAnsi="仿宋" w:eastAsia="仿宋" w:cs="仿宋"/>
          <w:spacing w:val="4"/>
          <w:sz w:val="32"/>
          <w:szCs w:val="32"/>
        </w:rPr>
        <w:t>：</w:t>
      </w:r>
      <w:r>
        <w:rPr>
          <w:rFonts w:ascii="仿宋" w:hAnsi="仿宋" w:eastAsia="仿宋" w:cs="仿宋"/>
          <w:spacing w:val="4"/>
          <w:sz w:val="32"/>
          <w:szCs w:val="32"/>
        </w:rPr>
        <w:t>每亩授粉蜂群补贴不超200元（每箱蜂不超400元），用于</w:t>
      </w:r>
      <w:r>
        <w:rPr>
          <w:rFonts w:hint="eastAsia" w:ascii="仿宋" w:hAnsi="仿宋" w:eastAsia="仿宋" w:cs="仿宋"/>
          <w:spacing w:val="4"/>
          <w:sz w:val="32"/>
          <w:szCs w:val="32"/>
        </w:rPr>
        <w:t>支出内容：</w:t>
      </w:r>
      <w:r>
        <w:rPr>
          <w:rFonts w:ascii="仿宋" w:hAnsi="仿宋" w:eastAsia="仿宋" w:cs="仿宋"/>
          <w:spacing w:val="4"/>
          <w:sz w:val="32"/>
          <w:szCs w:val="32"/>
        </w:rPr>
        <w:t>蜂授粉蜂群补贴</w:t>
      </w:r>
      <w:r>
        <w:rPr>
          <w:rFonts w:hint="eastAsia" w:ascii="仿宋" w:hAnsi="仿宋" w:eastAsia="仿宋" w:cs="仿宋"/>
          <w:spacing w:val="4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40" w:lineRule="exact"/>
        <w:ind w:left="0" w:firstLine="656" w:firstLineChars="200"/>
        <w:jc w:val="both"/>
        <w:textAlignment w:val="auto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（二）</w:t>
      </w:r>
      <w:r>
        <w:rPr>
          <w:rFonts w:ascii="仿宋" w:hAnsi="仿宋" w:eastAsia="仿宋" w:cs="仿宋"/>
          <w:spacing w:val="4"/>
          <w:sz w:val="32"/>
          <w:szCs w:val="32"/>
        </w:rPr>
        <w:t>蜂</w:t>
      </w:r>
      <w:r>
        <w:rPr>
          <w:rFonts w:hint="eastAsia" w:ascii="仿宋" w:hAnsi="仿宋" w:eastAsia="仿宋" w:cs="仿宋"/>
          <w:spacing w:val="4"/>
          <w:sz w:val="32"/>
          <w:szCs w:val="32"/>
        </w:rPr>
        <w:t>授粉规程</w:t>
      </w:r>
      <w:r>
        <w:rPr>
          <w:rFonts w:ascii="仿宋" w:hAnsi="仿宋" w:eastAsia="仿宋" w:cs="仿宋"/>
          <w:spacing w:val="4"/>
          <w:sz w:val="32"/>
          <w:szCs w:val="32"/>
        </w:rPr>
        <w:t>制定</w:t>
      </w:r>
      <w:r>
        <w:rPr>
          <w:rFonts w:hint="eastAsia" w:ascii="仿宋" w:hAnsi="仿宋" w:eastAsia="仿宋" w:cs="仿宋"/>
          <w:spacing w:val="4"/>
          <w:sz w:val="32"/>
          <w:szCs w:val="32"/>
        </w:rPr>
        <w:t>、</w:t>
      </w:r>
      <w:r>
        <w:rPr>
          <w:rFonts w:ascii="仿宋" w:hAnsi="仿宋" w:eastAsia="仿宋" w:cs="仿宋"/>
          <w:spacing w:val="4"/>
          <w:sz w:val="32"/>
          <w:szCs w:val="32"/>
        </w:rPr>
        <w:t>作物蜂授粉</w:t>
      </w:r>
      <w:r>
        <w:rPr>
          <w:rFonts w:hint="eastAsia" w:ascii="仿宋" w:hAnsi="仿宋" w:eastAsia="仿宋" w:cs="仿宋"/>
          <w:spacing w:val="4"/>
          <w:sz w:val="32"/>
          <w:szCs w:val="32"/>
        </w:rPr>
        <w:t>效果评</w:t>
      </w:r>
      <w:r>
        <w:rPr>
          <w:rFonts w:ascii="仿宋" w:hAnsi="仿宋" w:eastAsia="仿宋" w:cs="仿宋"/>
          <w:spacing w:val="4"/>
          <w:sz w:val="32"/>
          <w:szCs w:val="32"/>
        </w:rPr>
        <w:t>价：</w:t>
      </w:r>
      <w:r>
        <w:rPr>
          <w:rFonts w:hint="eastAsia" w:ascii="仿宋" w:hAnsi="仿宋" w:eastAsia="仿宋" w:cs="仿宋"/>
          <w:spacing w:val="4"/>
          <w:sz w:val="32"/>
          <w:szCs w:val="32"/>
        </w:rPr>
        <w:t>编制</w:t>
      </w:r>
      <w:r>
        <w:rPr>
          <w:rFonts w:ascii="仿宋" w:hAnsi="仿宋" w:eastAsia="仿宋" w:cs="仿宋"/>
          <w:spacing w:val="4"/>
          <w:sz w:val="32"/>
          <w:szCs w:val="32"/>
        </w:rPr>
        <w:t>沁水县蜂授粉技术</w:t>
      </w:r>
      <w:r>
        <w:rPr>
          <w:rFonts w:hint="eastAsia" w:ascii="仿宋" w:hAnsi="仿宋" w:eastAsia="仿宋" w:cs="仿宋"/>
          <w:spacing w:val="4"/>
          <w:sz w:val="32"/>
          <w:szCs w:val="32"/>
        </w:rPr>
        <w:t>规程、田间对比试验、测产评估工作</w:t>
      </w:r>
      <w:r>
        <w:rPr>
          <w:rFonts w:ascii="仿宋" w:hAnsi="仿宋" w:eastAsia="仿宋" w:cs="仿宋"/>
          <w:spacing w:val="4"/>
          <w:sz w:val="32"/>
          <w:szCs w:val="32"/>
        </w:rPr>
        <w:t>，</w:t>
      </w:r>
      <w:r>
        <w:rPr>
          <w:rFonts w:hint="eastAsia" w:ascii="仿宋" w:hAnsi="仿宋" w:eastAsia="仿宋" w:cs="仿宋"/>
          <w:spacing w:val="4"/>
          <w:sz w:val="32"/>
          <w:szCs w:val="32"/>
        </w:rPr>
        <w:t>支出内容：</w:t>
      </w:r>
      <w:r>
        <w:rPr>
          <w:rFonts w:ascii="仿宋" w:hAnsi="仿宋" w:eastAsia="仿宋" w:cs="仿宋"/>
          <w:spacing w:val="4"/>
          <w:sz w:val="32"/>
          <w:szCs w:val="32"/>
        </w:rPr>
        <w:t>对比试验材料费、规程制定、效果评价及技术协作费补贴。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40" w:lineRule="exact"/>
        <w:ind w:left="0" w:firstLine="656" w:firstLineChars="200"/>
        <w:jc w:val="both"/>
        <w:textAlignment w:val="auto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（三）</w:t>
      </w:r>
      <w:r>
        <w:rPr>
          <w:rFonts w:ascii="仿宋" w:hAnsi="仿宋" w:eastAsia="仿宋" w:cs="仿宋"/>
          <w:spacing w:val="4"/>
          <w:sz w:val="32"/>
          <w:szCs w:val="32"/>
        </w:rPr>
        <w:t>蜂</w:t>
      </w:r>
      <w:r>
        <w:rPr>
          <w:rFonts w:hint="eastAsia" w:ascii="仿宋" w:hAnsi="仿宋" w:eastAsia="仿宋" w:cs="仿宋"/>
          <w:spacing w:val="4"/>
          <w:sz w:val="32"/>
          <w:szCs w:val="32"/>
        </w:rPr>
        <w:t>授粉技术</w:t>
      </w:r>
      <w:r>
        <w:rPr>
          <w:rFonts w:ascii="仿宋" w:hAnsi="仿宋" w:eastAsia="仿宋" w:cs="仿宋"/>
          <w:spacing w:val="4"/>
          <w:sz w:val="32"/>
          <w:szCs w:val="32"/>
        </w:rPr>
        <w:t>推广</w:t>
      </w:r>
      <w:r>
        <w:rPr>
          <w:rFonts w:hint="eastAsia" w:ascii="仿宋" w:hAnsi="仿宋" w:eastAsia="仿宋" w:cs="仿宋"/>
          <w:spacing w:val="4"/>
          <w:sz w:val="32"/>
          <w:szCs w:val="32"/>
        </w:rPr>
        <w:t>、</w:t>
      </w:r>
      <w:r>
        <w:rPr>
          <w:rFonts w:ascii="仿宋" w:hAnsi="仿宋" w:eastAsia="仿宋" w:cs="仿宋"/>
          <w:spacing w:val="4"/>
          <w:sz w:val="32"/>
          <w:szCs w:val="32"/>
        </w:rPr>
        <w:t>蜂授粉效果</w:t>
      </w:r>
      <w:r>
        <w:rPr>
          <w:rFonts w:hint="eastAsia" w:ascii="仿宋" w:hAnsi="仿宋" w:eastAsia="仿宋" w:cs="仿宋"/>
          <w:spacing w:val="4"/>
          <w:sz w:val="32"/>
          <w:szCs w:val="32"/>
        </w:rPr>
        <w:t>宣传</w:t>
      </w:r>
      <w:r>
        <w:rPr>
          <w:rFonts w:ascii="仿宋" w:hAnsi="仿宋" w:eastAsia="仿宋" w:cs="仿宋"/>
          <w:spacing w:val="4"/>
          <w:sz w:val="32"/>
          <w:szCs w:val="32"/>
        </w:rPr>
        <w:t>：主要支出</w:t>
      </w:r>
      <w:r>
        <w:rPr>
          <w:rFonts w:hint="eastAsia" w:ascii="仿宋" w:hAnsi="仿宋" w:eastAsia="仿宋" w:cs="仿宋"/>
          <w:spacing w:val="4"/>
          <w:sz w:val="32"/>
          <w:szCs w:val="32"/>
        </w:rPr>
        <w:t xml:space="preserve">劳务、培训资料印制、下乡技术指导差旅、授粉成效宣传等。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40" w:lineRule="exact"/>
        <w:ind w:left="0" w:firstLine="658" w:firstLineChars="200"/>
        <w:jc w:val="both"/>
        <w:textAlignment w:val="auto"/>
        <w:rPr>
          <w:rFonts w:hint="eastAsia" w:ascii="黑体" w:hAnsi="黑体" w:eastAsia="黑体" w:cs="黑体"/>
          <w:b/>
          <w:bCs/>
          <w:spacing w:val="4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4"/>
          <w:sz w:val="32"/>
          <w:szCs w:val="32"/>
        </w:rPr>
        <w:t>六、实施程序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40" w:lineRule="exact"/>
        <w:ind w:left="0" w:firstLine="658" w:firstLineChars="200"/>
        <w:jc w:val="both"/>
        <w:textAlignment w:val="auto"/>
        <w:rPr>
          <w:rFonts w:hint="eastAsia" w:ascii="仿宋" w:hAnsi="仿宋" w:eastAsia="仿宋" w:cs="仿宋"/>
          <w:b/>
          <w:bCs/>
          <w:spacing w:val="4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4"/>
          <w:sz w:val="32"/>
          <w:szCs w:val="32"/>
        </w:rPr>
        <w:t>（一）申报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40" w:lineRule="exact"/>
        <w:ind w:left="0" w:firstLine="656" w:firstLineChars="200"/>
        <w:jc w:val="both"/>
        <w:textAlignment w:val="auto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（1）</w:t>
      </w:r>
      <w:r>
        <w:rPr>
          <w:rFonts w:hint="eastAsia" w:ascii="仿宋" w:hAnsi="仿宋" w:eastAsia="仿宋" w:cs="仿宋"/>
          <w:spacing w:val="4"/>
          <w:sz w:val="32"/>
          <w:szCs w:val="32"/>
        </w:rPr>
        <w:t>各乡镇全面摸排辖区</w:t>
      </w:r>
      <w:r>
        <w:rPr>
          <w:rFonts w:ascii="仿宋" w:hAnsi="仿宋" w:eastAsia="仿宋" w:cs="仿宋"/>
          <w:spacing w:val="4"/>
          <w:sz w:val="32"/>
          <w:szCs w:val="32"/>
        </w:rPr>
        <w:t>油葵和酸枣</w:t>
      </w:r>
      <w:r>
        <w:rPr>
          <w:rFonts w:hint="eastAsia" w:ascii="仿宋" w:hAnsi="仿宋" w:eastAsia="仿宋" w:cs="仿宋"/>
          <w:spacing w:val="4"/>
          <w:sz w:val="32"/>
          <w:szCs w:val="32"/>
        </w:rPr>
        <w:t>种植地块面积、地块位置、种植主体信息，填写《</w:t>
      </w:r>
      <w:r>
        <w:rPr>
          <w:rFonts w:hint="eastAsia" w:ascii="仿宋" w:hAnsi="仿宋" w:eastAsia="仿宋" w:cs="仿宋"/>
          <w:spacing w:val="4"/>
          <w:sz w:val="32"/>
          <w:szCs w:val="32"/>
          <w:lang w:eastAsia="zh-CN"/>
        </w:rPr>
        <w:t>沁水县</w:t>
      </w:r>
      <w:r>
        <w:rPr>
          <w:rFonts w:hint="eastAsia" w:ascii="仿宋" w:hAnsi="仿宋" w:eastAsia="仿宋" w:cs="仿宋"/>
          <w:spacing w:val="4"/>
          <w:sz w:val="32"/>
          <w:szCs w:val="32"/>
        </w:rPr>
        <w:t>蜂授粉</w:t>
      </w:r>
      <w:r>
        <w:rPr>
          <w:rFonts w:hint="eastAsia" w:ascii="仿宋" w:hAnsi="仿宋" w:eastAsia="仿宋" w:cs="仿宋"/>
          <w:spacing w:val="4"/>
          <w:sz w:val="32"/>
          <w:szCs w:val="32"/>
          <w:lang w:eastAsia="zh-CN"/>
        </w:rPr>
        <w:t>作物（油葵、酸枣）统计表</w:t>
      </w:r>
      <w:r>
        <w:rPr>
          <w:rFonts w:hint="eastAsia" w:ascii="仿宋" w:hAnsi="仿宋" w:eastAsia="仿宋" w:cs="仿宋"/>
          <w:spacing w:val="4"/>
          <w:sz w:val="32"/>
          <w:szCs w:val="32"/>
        </w:rPr>
        <w:t>》</w:t>
      </w:r>
      <w:r>
        <w:rPr>
          <w:rFonts w:hint="eastAsia" w:ascii="仿宋" w:hAnsi="仿宋" w:eastAsia="仿宋" w:cs="仿宋"/>
          <w:spacing w:val="4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4"/>
          <w:sz w:val="32"/>
          <w:szCs w:val="32"/>
        </w:rPr>
        <w:t>8</w:t>
      </w:r>
      <w:r>
        <w:rPr>
          <w:rFonts w:hint="eastAsia" w:ascii="仿宋" w:hAnsi="仿宋" w:eastAsia="仿宋" w:cs="仿宋"/>
          <w:spacing w:val="4"/>
          <w:sz w:val="32"/>
          <w:szCs w:val="32"/>
        </w:rPr>
        <w:t>月</w:t>
      </w:r>
      <w:r>
        <w:rPr>
          <w:rFonts w:hint="eastAsia" w:ascii="仿宋" w:hAnsi="仿宋" w:eastAsia="仿宋" w:cs="仿宋"/>
          <w:spacing w:val="4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 w:cs="仿宋"/>
          <w:spacing w:val="4"/>
          <w:sz w:val="32"/>
          <w:szCs w:val="32"/>
        </w:rPr>
        <w:t>日前统一报送县</w:t>
      </w:r>
      <w:r>
        <w:rPr>
          <w:rFonts w:ascii="仿宋" w:hAnsi="仿宋" w:eastAsia="仿宋" w:cs="仿宋"/>
          <w:spacing w:val="4"/>
          <w:sz w:val="32"/>
          <w:szCs w:val="32"/>
        </w:rPr>
        <w:t>蜂业协会</w:t>
      </w:r>
      <w:r>
        <w:rPr>
          <w:rFonts w:hint="eastAsia" w:ascii="仿宋" w:hAnsi="仿宋" w:eastAsia="仿宋" w:cs="仿宋"/>
          <w:spacing w:val="4"/>
          <w:sz w:val="32"/>
          <w:szCs w:val="32"/>
        </w:rPr>
        <w:t>备案；每乡镇固定1名专职工作人员，负责授粉项目对接协调工作。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6" w:firstLineChars="200"/>
        <w:jc w:val="both"/>
        <w:textAlignment w:val="auto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（2）</w:t>
      </w:r>
      <w:r>
        <w:rPr>
          <w:rFonts w:hint="eastAsia" w:ascii="仿宋" w:hAnsi="仿宋" w:eastAsia="仿宋" w:cs="仿宋"/>
          <w:spacing w:val="4"/>
          <w:sz w:val="32"/>
          <w:szCs w:val="32"/>
        </w:rPr>
        <w:t>沁水县蜂业协会根据各乡镇上报种植面积，分配对应授粉蜂</w:t>
      </w:r>
      <w:r>
        <w:rPr>
          <w:rFonts w:ascii="仿宋" w:hAnsi="仿宋" w:eastAsia="仿宋" w:cs="仿宋"/>
          <w:spacing w:val="4"/>
          <w:sz w:val="32"/>
          <w:szCs w:val="32"/>
        </w:rPr>
        <w:t>群</w:t>
      </w:r>
      <w:r>
        <w:rPr>
          <w:rFonts w:hint="eastAsia" w:ascii="仿宋" w:hAnsi="仿宋" w:eastAsia="仿宋" w:cs="仿宋"/>
          <w:spacing w:val="4"/>
          <w:sz w:val="32"/>
          <w:szCs w:val="32"/>
        </w:rPr>
        <w:t>指标，组织蜂农填写《</w:t>
      </w:r>
      <w:r>
        <w:rPr>
          <w:rFonts w:hint="eastAsia" w:ascii="仿宋" w:hAnsi="仿宋" w:eastAsia="仿宋" w:cs="仿宋"/>
          <w:spacing w:val="4"/>
          <w:sz w:val="32"/>
          <w:szCs w:val="32"/>
          <w:lang w:eastAsia="zh-CN"/>
        </w:rPr>
        <w:t>沁水县</w:t>
      </w:r>
      <w:r>
        <w:rPr>
          <w:rFonts w:hint="eastAsia" w:ascii="仿宋" w:hAnsi="仿宋" w:eastAsia="仿宋" w:cs="仿宋"/>
          <w:spacing w:val="4"/>
          <w:sz w:val="32"/>
          <w:szCs w:val="32"/>
        </w:rPr>
        <w:t>蜂授粉项目备案表》，协会汇总资料统一报县畜牧兽医服务中心审核。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8" w:firstLineChars="200"/>
        <w:jc w:val="both"/>
        <w:textAlignment w:val="auto"/>
        <w:rPr>
          <w:rFonts w:hint="eastAsia" w:ascii="仿宋" w:hAnsi="仿宋" w:eastAsia="仿宋" w:cs="仿宋"/>
          <w:b/>
          <w:bCs/>
          <w:spacing w:val="4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4"/>
          <w:sz w:val="32"/>
          <w:szCs w:val="32"/>
        </w:rPr>
        <w:t>（二）</w:t>
      </w:r>
      <w:r>
        <w:rPr>
          <w:rFonts w:ascii="仿宋" w:hAnsi="仿宋" w:eastAsia="仿宋" w:cs="仿宋"/>
          <w:b/>
          <w:bCs/>
          <w:spacing w:val="4"/>
          <w:sz w:val="32"/>
          <w:szCs w:val="32"/>
        </w:rPr>
        <w:t>实施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6" w:firstLineChars="200"/>
        <w:jc w:val="both"/>
        <w:textAlignment w:val="auto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县级完成全部申报资料审核后，对</w:t>
      </w:r>
      <w:r>
        <w:rPr>
          <w:rFonts w:ascii="仿宋" w:hAnsi="仿宋" w:eastAsia="仿宋" w:cs="仿宋"/>
          <w:spacing w:val="4"/>
          <w:sz w:val="32"/>
          <w:szCs w:val="32"/>
        </w:rPr>
        <w:t>种植</w:t>
      </w:r>
      <w:r>
        <w:rPr>
          <w:rFonts w:hint="eastAsia" w:ascii="仿宋" w:hAnsi="仿宋" w:eastAsia="仿宋" w:cs="仿宋"/>
          <w:spacing w:val="4"/>
          <w:sz w:val="32"/>
          <w:szCs w:val="32"/>
        </w:rPr>
        <w:t>主体、授粉地块、投放蜂箱数量、预估补贴金额</w:t>
      </w:r>
      <w:r>
        <w:rPr>
          <w:rFonts w:ascii="仿宋" w:hAnsi="仿宋" w:eastAsia="仿宋" w:cs="仿宋"/>
          <w:spacing w:val="4"/>
          <w:sz w:val="32"/>
          <w:szCs w:val="32"/>
        </w:rPr>
        <w:t>上报市级畜牧兽医部门备案</w:t>
      </w:r>
      <w:r>
        <w:rPr>
          <w:rFonts w:hint="eastAsia" w:ascii="仿宋" w:hAnsi="仿宋" w:eastAsia="仿宋" w:cs="仿宋"/>
          <w:spacing w:val="4"/>
          <w:sz w:val="32"/>
          <w:szCs w:val="32"/>
        </w:rPr>
        <w:t>，</w:t>
      </w:r>
      <w:r>
        <w:rPr>
          <w:rFonts w:ascii="仿宋" w:hAnsi="仿宋" w:eastAsia="仿宋" w:cs="仿宋"/>
          <w:spacing w:val="4"/>
          <w:sz w:val="32"/>
          <w:szCs w:val="32"/>
        </w:rPr>
        <w:t>然后依据实施方案有序开展工作</w:t>
      </w:r>
      <w:r>
        <w:rPr>
          <w:rFonts w:hint="eastAsia" w:ascii="仿宋" w:hAnsi="仿宋" w:eastAsia="仿宋" w:cs="仿宋"/>
          <w:spacing w:val="4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8" w:firstLineChars="200"/>
        <w:jc w:val="both"/>
        <w:textAlignment w:val="auto"/>
        <w:rPr>
          <w:rFonts w:hint="eastAsia" w:ascii="仿宋" w:hAnsi="仿宋" w:eastAsia="仿宋" w:cs="仿宋"/>
          <w:b/>
          <w:bCs/>
          <w:spacing w:val="4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4"/>
          <w:sz w:val="32"/>
          <w:szCs w:val="32"/>
        </w:rPr>
        <w:t>（三）</w:t>
      </w:r>
      <w:r>
        <w:rPr>
          <w:rFonts w:ascii="仿宋" w:hAnsi="仿宋" w:eastAsia="仿宋" w:cs="仿宋"/>
          <w:b/>
          <w:bCs/>
          <w:spacing w:val="4"/>
          <w:sz w:val="32"/>
          <w:szCs w:val="32"/>
        </w:rPr>
        <w:t>申请</w:t>
      </w:r>
      <w:r>
        <w:rPr>
          <w:rFonts w:hint="eastAsia" w:ascii="仿宋" w:hAnsi="仿宋" w:eastAsia="仿宋" w:cs="仿宋"/>
          <w:b/>
          <w:bCs/>
          <w:spacing w:val="4"/>
          <w:sz w:val="32"/>
          <w:szCs w:val="32"/>
        </w:rPr>
        <w:t>验收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6" w:firstLineChars="200"/>
        <w:jc w:val="both"/>
        <w:textAlignment w:val="auto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全部授粉作业完成后，由县蜂业协会整理全套佐证材料（备案表、管护台账、全过程影像</w:t>
      </w:r>
      <w:r>
        <w:rPr>
          <w:rFonts w:ascii="仿宋" w:hAnsi="仿宋" w:eastAsia="仿宋" w:cs="仿宋"/>
          <w:spacing w:val="4"/>
          <w:sz w:val="32"/>
          <w:szCs w:val="32"/>
        </w:rPr>
        <w:t>照片</w:t>
      </w:r>
      <w:r>
        <w:rPr>
          <w:rFonts w:hint="eastAsia" w:ascii="仿宋" w:hAnsi="仿宋" w:eastAsia="仿宋" w:cs="仿宋"/>
          <w:spacing w:val="4"/>
          <w:sz w:val="32"/>
          <w:szCs w:val="32"/>
        </w:rPr>
        <w:t>、测产评估报告、项目真实性证明），向县畜牧兽医服务中心提交验收申请</w:t>
      </w:r>
      <w:r>
        <w:rPr>
          <w:rFonts w:ascii="仿宋" w:hAnsi="仿宋" w:eastAsia="仿宋" w:cs="仿宋"/>
          <w:spacing w:val="4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8" w:firstLineChars="200"/>
        <w:jc w:val="both"/>
        <w:textAlignment w:val="auto"/>
        <w:rPr>
          <w:rFonts w:hint="eastAsia" w:ascii="仿宋" w:hAnsi="仿宋" w:eastAsia="仿宋" w:cs="仿宋"/>
          <w:b/>
          <w:bCs/>
          <w:spacing w:val="4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4"/>
          <w:sz w:val="32"/>
          <w:szCs w:val="32"/>
        </w:rPr>
        <w:t>（四）</w:t>
      </w:r>
      <w:r>
        <w:rPr>
          <w:rFonts w:ascii="仿宋" w:hAnsi="仿宋" w:eastAsia="仿宋" w:cs="仿宋"/>
          <w:b/>
          <w:bCs/>
          <w:spacing w:val="4"/>
          <w:sz w:val="32"/>
          <w:szCs w:val="32"/>
        </w:rPr>
        <w:t>验收与</w:t>
      </w:r>
      <w:r>
        <w:rPr>
          <w:rFonts w:hint="eastAsia" w:ascii="仿宋" w:hAnsi="仿宋" w:eastAsia="仿宋" w:cs="仿宋"/>
          <w:b/>
          <w:bCs/>
          <w:spacing w:val="4"/>
          <w:sz w:val="32"/>
          <w:szCs w:val="32"/>
        </w:rPr>
        <w:t>资金拨付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6" w:firstLineChars="200"/>
        <w:jc w:val="both"/>
        <w:textAlignment w:val="auto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县</w:t>
      </w:r>
      <w:r>
        <w:rPr>
          <w:rFonts w:ascii="仿宋" w:hAnsi="仿宋" w:eastAsia="仿宋" w:cs="仿宋"/>
          <w:spacing w:val="4"/>
          <w:sz w:val="32"/>
          <w:szCs w:val="32"/>
        </w:rPr>
        <w:t>畜牧兽医服务中心与各乡镇</w:t>
      </w:r>
      <w:r>
        <w:rPr>
          <w:rFonts w:hint="eastAsia" w:ascii="仿宋" w:hAnsi="仿宋" w:eastAsia="仿宋" w:cs="仿宋"/>
          <w:spacing w:val="4"/>
          <w:sz w:val="32"/>
          <w:szCs w:val="32"/>
        </w:rPr>
        <w:t>开展联合验收，验收</w:t>
      </w:r>
      <w:r>
        <w:rPr>
          <w:rFonts w:ascii="仿宋" w:hAnsi="仿宋" w:eastAsia="仿宋" w:cs="仿宋"/>
          <w:spacing w:val="4"/>
          <w:sz w:val="32"/>
          <w:szCs w:val="32"/>
        </w:rPr>
        <w:t>合格</w:t>
      </w:r>
      <w:r>
        <w:rPr>
          <w:rFonts w:hint="eastAsia" w:ascii="仿宋" w:hAnsi="仿宋" w:eastAsia="仿宋" w:cs="仿宋"/>
          <w:spacing w:val="4"/>
          <w:sz w:val="32"/>
          <w:szCs w:val="32"/>
        </w:rPr>
        <w:t>后，按照财政资金</w:t>
      </w:r>
      <w:r>
        <w:rPr>
          <w:rFonts w:ascii="仿宋" w:hAnsi="仿宋" w:eastAsia="仿宋" w:cs="仿宋"/>
          <w:spacing w:val="4"/>
          <w:sz w:val="32"/>
          <w:szCs w:val="32"/>
        </w:rPr>
        <w:t>拨付</w:t>
      </w:r>
      <w:r>
        <w:rPr>
          <w:rFonts w:hint="eastAsia" w:ascii="仿宋" w:hAnsi="仿宋" w:eastAsia="仿宋" w:cs="仿宋"/>
          <w:spacing w:val="4"/>
          <w:sz w:val="32"/>
          <w:szCs w:val="32"/>
        </w:rPr>
        <w:t>流程及时足额兑付项目补贴资金。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8" w:firstLineChars="200"/>
        <w:jc w:val="both"/>
        <w:textAlignment w:val="auto"/>
        <w:rPr>
          <w:rFonts w:ascii="仿宋" w:hAnsi="仿宋" w:eastAsia="仿宋" w:cs="仿宋"/>
          <w:b/>
          <w:bCs/>
          <w:spacing w:val="4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4"/>
          <w:sz w:val="32"/>
          <w:szCs w:val="32"/>
        </w:rPr>
        <w:t>（五）总结报送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6" w:firstLineChars="200"/>
        <w:jc w:val="both"/>
        <w:textAlignment w:val="auto"/>
        <w:rPr>
          <w:rFonts w:ascii="仿宋" w:hAnsi="仿宋" w:eastAsia="仿宋" w:cs="仿宋"/>
          <w:spacing w:val="4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项目实施</w:t>
      </w:r>
      <w:r>
        <w:rPr>
          <w:rFonts w:ascii="仿宋" w:hAnsi="仿宋" w:eastAsia="仿宋" w:cs="仿宋"/>
          <w:spacing w:val="4"/>
          <w:sz w:val="32"/>
          <w:szCs w:val="32"/>
        </w:rPr>
        <w:t>结束</w:t>
      </w:r>
      <w:r>
        <w:rPr>
          <w:rFonts w:hint="eastAsia" w:ascii="仿宋" w:hAnsi="仿宋" w:eastAsia="仿宋" w:cs="仿宋"/>
          <w:spacing w:val="4"/>
          <w:sz w:val="32"/>
          <w:szCs w:val="32"/>
        </w:rPr>
        <w:t>后，由沁水县畜牧兽医服务中心统一分类归档项目全套资料</w:t>
      </w:r>
      <w:r>
        <w:rPr>
          <w:rFonts w:ascii="仿宋" w:hAnsi="仿宋" w:eastAsia="仿宋" w:cs="仿宋"/>
          <w:spacing w:val="4"/>
          <w:sz w:val="32"/>
          <w:szCs w:val="32"/>
        </w:rPr>
        <w:t>，形成总结报告</w:t>
      </w:r>
      <w:r>
        <w:rPr>
          <w:rFonts w:hint="eastAsia" w:ascii="仿宋" w:hAnsi="仿宋" w:eastAsia="仿宋" w:cs="仿宋"/>
          <w:spacing w:val="4"/>
          <w:sz w:val="32"/>
          <w:szCs w:val="32"/>
        </w:rPr>
        <w:t>上报晋城市畜牧兽医</w:t>
      </w:r>
      <w:r>
        <w:rPr>
          <w:rFonts w:ascii="仿宋" w:hAnsi="仿宋" w:eastAsia="仿宋" w:cs="仿宋"/>
          <w:spacing w:val="4"/>
          <w:sz w:val="32"/>
          <w:szCs w:val="32"/>
        </w:rPr>
        <w:t>服务中心</w:t>
      </w:r>
      <w:r>
        <w:rPr>
          <w:rFonts w:hint="eastAsia" w:ascii="仿宋" w:hAnsi="仿宋" w:eastAsia="仿宋" w:cs="仿宋"/>
          <w:spacing w:val="4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8" w:firstLineChars="200"/>
        <w:jc w:val="both"/>
        <w:textAlignment w:val="auto"/>
        <w:rPr>
          <w:rFonts w:hint="eastAsia" w:ascii="黑体" w:hAnsi="黑体" w:eastAsia="黑体" w:cs="黑体"/>
          <w:b/>
          <w:bCs/>
          <w:spacing w:val="4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4"/>
          <w:sz w:val="32"/>
          <w:szCs w:val="32"/>
        </w:rPr>
        <w:t>七、联系人与联系方式：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6" w:firstLineChars="200"/>
        <w:jc w:val="both"/>
        <w:textAlignment w:val="auto"/>
        <w:rPr>
          <w:rFonts w:ascii="仿宋" w:hAnsi="仿宋" w:eastAsia="仿宋" w:cs="仿宋"/>
          <w:spacing w:val="4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张沁军  15703460666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6" w:firstLineChars="200"/>
        <w:jc w:val="both"/>
        <w:textAlignment w:val="auto"/>
        <w:rPr>
          <w:rFonts w:ascii="仿宋" w:hAnsi="仿宋" w:eastAsia="仿宋" w:cs="仿宋"/>
          <w:spacing w:val="4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6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6" w:firstLineChars="200"/>
        <w:jc w:val="both"/>
        <w:textAlignment w:val="auto"/>
        <w:rPr>
          <w:rFonts w:ascii="仿宋" w:hAnsi="仿宋" w:eastAsia="仿宋" w:cs="仿宋"/>
          <w:spacing w:val="4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1、沁水县蜂授粉作物（油葵、酸枣）统计表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6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2、沁水县</w:t>
      </w:r>
      <w:r>
        <w:rPr>
          <w:rFonts w:hint="eastAsia" w:ascii="仿宋" w:hAnsi="仿宋" w:eastAsia="仿宋" w:cs="仿宋"/>
          <w:spacing w:val="4"/>
          <w:sz w:val="32"/>
          <w:szCs w:val="32"/>
        </w:rPr>
        <w:t>蜂授粉项目备案表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6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3、</w:t>
      </w:r>
      <w:r>
        <w:rPr>
          <w:rFonts w:hint="eastAsia"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沁水县</w:t>
      </w:r>
      <w:r>
        <w:rPr>
          <w:rFonts w:hint="eastAsia" w:ascii="仿宋" w:hAnsi="仿宋" w:eastAsia="仿宋" w:cs="仿宋"/>
          <w:spacing w:val="4"/>
          <w:sz w:val="32"/>
          <w:szCs w:val="32"/>
        </w:rPr>
        <w:t>蜂授粉</w:t>
      </w:r>
      <w:r>
        <w:rPr>
          <w:rFonts w:ascii="仿宋" w:hAnsi="仿宋" w:eastAsia="仿宋" w:cs="仿宋"/>
          <w:spacing w:val="4"/>
          <w:sz w:val="32"/>
          <w:szCs w:val="32"/>
        </w:rPr>
        <w:t>管护台账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40" w:firstLineChars="200"/>
        <w:jc w:val="both"/>
        <w:textAlignment w:val="auto"/>
        <w:rPr>
          <w:rFonts w:ascii="仿宋" w:hAnsi="仿宋" w:eastAsia="仿宋" w:cs="仿宋"/>
          <w:spacing w:val="4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ascii="仿宋" w:hAnsi="仿宋" w:eastAsia="仿宋" w:cs="仿宋"/>
          <w:spacing w:val="4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6" w:firstLineChars="200"/>
        <w:jc w:val="both"/>
        <w:textAlignment w:val="auto"/>
        <w:rPr>
          <w:rFonts w:ascii="仿宋" w:hAnsi="仿宋" w:eastAsia="仿宋" w:cs="仿宋"/>
          <w:spacing w:val="4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6" w:firstLineChars="200"/>
        <w:jc w:val="right"/>
        <w:textAlignment w:val="auto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pacing w:val="4"/>
          <w:sz w:val="32"/>
          <w:szCs w:val="32"/>
          <w:lang w:eastAsia="zh-CN"/>
        </w:rPr>
        <w:t>沁水</w:t>
      </w:r>
      <w:r>
        <w:rPr>
          <w:rFonts w:hint="eastAsia" w:ascii="仿宋" w:hAnsi="仿宋" w:eastAsia="仿宋" w:cs="仿宋"/>
          <w:spacing w:val="4"/>
          <w:sz w:val="32"/>
          <w:szCs w:val="32"/>
        </w:rPr>
        <w:t>县畜牧兽医服务中心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600" w:lineRule="exact"/>
        <w:ind w:left="0" w:firstLine="656" w:firstLineChars="200"/>
        <w:jc w:val="right"/>
        <w:textAlignment w:val="auto"/>
        <w:rPr>
          <w:rFonts w:hint="default" w:ascii="仿宋" w:hAnsi="仿宋" w:eastAsia="仿宋" w:cs="仿宋"/>
          <w:spacing w:val="4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2026年8月</w:t>
      </w:r>
      <w:r>
        <w:rPr>
          <w:rFonts w:ascii="仿宋" w:hAnsi="仿宋" w:eastAsia="仿宋" w:cs="仿宋"/>
          <w:spacing w:val="4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pacing w:val="4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pacing w:val="4"/>
          <w:sz w:val="32"/>
          <w:szCs w:val="32"/>
        </w:rPr>
        <w:t>日</w:t>
      </w:r>
      <w:r>
        <w:rPr>
          <w:rFonts w:hint="eastAsia" w:ascii="仿宋" w:hAnsi="仿宋" w:eastAsia="仿宋" w:cs="仿宋"/>
          <w:spacing w:val="4"/>
          <w:sz w:val="32"/>
          <w:szCs w:val="32"/>
          <w:lang w:val="en-US" w:eastAsia="zh-CN"/>
        </w:rPr>
        <w:t xml:space="preserve">   </w:t>
      </w:r>
      <w:bookmarkStart w:id="0" w:name="_GoBack"/>
      <w:bookmarkEnd w:id="0"/>
    </w:p>
    <w:p>
      <w:pPr>
        <w:widowControl/>
        <w:autoSpaceDE w:val="0"/>
        <w:autoSpaceDN w:val="0"/>
        <w:spacing w:before="0" w:after="10" w:line="400" w:lineRule="exact"/>
        <w:ind w:left="0" w:firstLine="0"/>
        <w:jc w:val="both"/>
        <w:rPr>
          <w:spacing w:val="-8"/>
          <w:sz w:val="34"/>
        </w:rPr>
      </w:pPr>
    </w:p>
    <w:p>
      <w:pPr>
        <w:widowControl/>
        <w:autoSpaceDE w:val="0"/>
        <w:autoSpaceDN w:val="0"/>
        <w:spacing w:before="0" w:after="10" w:line="400" w:lineRule="exact"/>
        <w:ind w:left="0" w:firstLine="0"/>
        <w:jc w:val="both"/>
        <w:rPr>
          <w:spacing w:val="-8"/>
          <w:sz w:val="34"/>
        </w:rPr>
      </w:pPr>
    </w:p>
    <w:p>
      <w:pPr>
        <w:widowControl/>
        <w:autoSpaceDE w:val="0"/>
        <w:autoSpaceDN w:val="0"/>
        <w:spacing w:before="0" w:after="10" w:line="400" w:lineRule="exact"/>
        <w:ind w:left="0" w:firstLine="0"/>
        <w:jc w:val="both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附件1：</w:t>
      </w:r>
    </w:p>
    <w:p>
      <w:pPr>
        <w:widowControl/>
        <w:autoSpaceDE w:val="0"/>
        <w:autoSpaceDN w:val="0"/>
        <w:spacing w:before="230" w:after="10" w:line="490" w:lineRule="exact"/>
        <w:jc w:val="center"/>
        <w:rPr>
          <w:rFonts w:ascii="黑体" w:hAnsi="黑体" w:eastAsia="黑体" w:cs="黑体"/>
          <w:spacing w:val="4"/>
          <w:sz w:val="36"/>
          <w:szCs w:val="36"/>
        </w:rPr>
      </w:pPr>
      <w:r>
        <w:rPr>
          <w:rFonts w:hint="eastAsia" w:ascii="黑体" w:hAnsi="黑体" w:eastAsia="黑体" w:cs="黑体"/>
          <w:spacing w:val="4"/>
          <w:sz w:val="36"/>
          <w:szCs w:val="36"/>
        </w:rPr>
        <w:t>沁水县蜂授粉作物（油葵、酸枣）统计表</w:t>
      </w:r>
    </w:p>
    <w:p>
      <w:pPr>
        <w:widowControl/>
        <w:autoSpaceDE w:val="0"/>
        <w:autoSpaceDN w:val="0"/>
        <w:spacing w:before="230" w:after="10" w:line="490" w:lineRule="exact"/>
        <w:ind w:firstLine="436" w:firstLineChars="200"/>
        <w:jc w:val="both"/>
        <w:rPr>
          <w:rFonts w:hint="eastAsia" w:ascii="国标宋体" w:hAnsi="国标宋体" w:eastAsia="国标宋体" w:cs="国标宋体"/>
          <w:spacing w:val="4"/>
        </w:rPr>
      </w:pPr>
      <w:r>
        <w:rPr>
          <w:rFonts w:hint="eastAsia" w:ascii="国标宋体" w:hAnsi="国标宋体" w:eastAsia="国标宋体" w:cs="国标宋体"/>
          <w:spacing w:val="4"/>
        </w:rPr>
        <w:t xml:space="preserve">乡镇：                        </w:t>
      </w:r>
      <w:r>
        <w:rPr>
          <w:rFonts w:ascii="国标宋体" w:hAnsi="国标宋体" w:eastAsia="国标宋体" w:cs="国标宋体"/>
          <w:spacing w:val="4"/>
        </w:rPr>
        <w:t xml:space="preserve">                     </w:t>
      </w:r>
      <w:r>
        <w:rPr>
          <w:rFonts w:hint="eastAsia" w:ascii="国标宋体" w:hAnsi="国标宋体" w:eastAsia="国标宋体" w:cs="国标宋体"/>
          <w:spacing w:val="4"/>
        </w:rPr>
        <w:t xml:space="preserve">时间： </w:t>
      </w:r>
      <w:r>
        <w:rPr>
          <w:rFonts w:ascii="国标宋体" w:hAnsi="国标宋体" w:eastAsia="国标宋体" w:cs="国标宋体"/>
          <w:spacing w:val="4"/>
        </w:rPr>
        <w:t xml:space="preserve">  </w:t>
      </w:r>
      <w:r>
        <w:rPr>
          <w:rFonts w:hint="eastAsia" w:ascii="国标宋体" w:hAnsi="国标宋体" w:eastAsia="国标宋体" w:cs="国标宋体"/>
          <w:spacing w:val="4"/>
        </w:rPr>
        <w:t xml:space="preserve">年 </w:t>
      </w:r>
      <w:r>
        <w:rPr>
          <w:rFonts w:ascii="国标宋体" w:hAnsi="国标宋体" w:eastAsia="国标宋体" w:cs="国标宋体"/>
          <w:spacing w:val="4"/>
        </w:rPr>
        <w:t xml:space="preserve">  </w:t>
      </w:r>
      <w:r>
        <w:rPr>
          <w:rFonts w:hint="eastAsia" w:ascii="国标宋体" w:hAnsi="国标宋体" w:eastAsia="国标宋体" w:cs="国标宋体"/>
          <w:spacing w:val="4"/>
        </w:rPr>
        <w:t>月</w:t>
      </w:r>
      <w:r>
        <w:rPr>
          <w:rFonts w:ascii="国标宋体" w:hAnsi="国标宋体" w:eastAsia="国标宋体" w:cs="国标宋体"/>
          <w:spacing w:val="4"/>
        </w:rPr>
        <w:t xml:space="preserve"> </w:t>
      </w:r>
      <w:r>
        <w:rPr>
          <w:rFonts w:hint="eastAsia" w:ascii="国标宋体" w:hAnsi="国标宋体" w:eastAsia="国标宋体" w:cs="国标宋体"/>
          <w:spacing w:val="4"/>
        </w:rPr>
        <w:t xml:space="preserve"> </w:t>
      </w:r>
      <w:r>
        <w:rPr>
          <w:rFonts w:ascii="国标宋体" w:hAnsi="国标宋体" w:eastAsia="国标宋体" w:cs="国标宋体"/>
          <w:spacing w:val="4"/>
        </w:rPr>
        <w:t xml:space="preserve"> </w:t>
      </w:r>
      <w:r>
        <w:rPr>
          <w:rFonts w:hint="eastAsia" w:ascii="国标宋体" w:hAnsi="国标宋体" w:eastAsia="国标宋体" w:cs="国标宋体"/>
          <w:spacing w:val="4"/>
        </w:rPr>
        <w:t>日</w:t>
      </w:r>
    </w:p>
    <w:tbl>
      <w:tblPr>
        <w:tblStyle w:val="8"/>
        <w:tblpPr w:leftFromText="135" w:rightFromText="135" w:vertAnchor="text" w:horzAnchor="page" w:tblpX="1456" w:tblpY="387"/>
        <w:tblOverlap w:val="never"/>
        <w:tblW w:w="8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2173"/>
        <w:gridCol w:w="1127"/>
        <w:gridCol w:w="861"/>
        <w:gridCol w:w="994"/>
        <w:gridCol w:w="994"/>
        <w:gridCol w:w="1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6" w:hRule="atLeast"/>
        </w:trPr>
        <w:tc>
          <w:tcPr>
            <w:tcW w:w="525" w:type="dxa"/>
            <w:vAlign w:val="center"/>
          </w:tcPr>
          <w:p>
            <w:pPr>
              <w:spacing w:after="0" w:line="288" w:lineRule="auto"/>
              <w:jc w:val="center"/>
              <w:rPr>
                <w:rFonts w:hint="eastAsia" w:hAnsi="国标宋体"/>
              </w:rPr>
            </w:pPr>
            <w:r>
              <w:rPr>
                <w:rFonts w:hint="eastAsia" w:hAnsi="国标宋体"/>
              </w:rPr>
              <w:t>序号</w:t>
            </w:r>
          </w:p>
        </w:tc>
        <w:tc>
          <w:tcPr>
            <w:tcW w:w="2173" w:type="dxa"/>
            <w:vAlign w:val="center"/>
          </w:tcPr>
          <w:p>
            <w:pPr>
              <w:spacing w:after="0" w:line="288" w:lineRule="auto"/>
              <w:jc w:val="center"/>
              <w:rPr>
                <w:rFonts w:hint="eastAsia" w:hAnsi="国标宋体"/>
              </w:rPr>
            </w:pPr>
            <w:r>
              <w:rPr>
                <w:rFonts w:hint="eastAsia" w:hAnsi="国标宋体"/>
              </w:rPr>
              <w:t>种植主体名称</w:t>
            </w:r>
          </w:p>
        </w:tc>
        <w:tc>
          <w:tcPr>
            <w:tcW w:w="1127" w:type="dxa"/>
            <w:vAlign w:val="center"/>
          </w:tcPr>
          <w:p>
            <w:pPr>
              <w:spacing w:after="0" w:line="288" w:lineRule="auto"/>
              <w:jc w:val="center"/>
              <w:rPr>
                <w:rFonts w:hint="eastAsia" w:hAnsi="国标宋体"/>
              </w:rPr>
            </w:pPr>
            <w:r>
              <w:rPr>
                <w:rFonts w:hint="eastAsia" w:hAnsi="国标宋体"/>
              </w:rPr>
              <w:t>负责人</w:t>
            </w:r>
          </w:p>
        </w:tc>
        <w:tc>
          <w:tcPr>
            <w:tcW w:w="861" w:type="dxa"/>
            <w:vAlign w:val="center"/>
          </w:tcPr>
          <w:p>
            <w:pPr>
              <w:spacing w:after="0" w:line="288" w:lineRule="auto"/>
              <w:jc w:val="center"/>
              <w:rPr>
                <w:rFonts w:hint="eastAsia" w:hAnsi="国标宋体"/>
              </w:rPr>
            </w:pPr>
            <w:r>
              <w:rPr>
                <w:rFonts w:hint="eastAsia" w:hAnsi="国标宋体"/>
              </w:rPr>
              <w:t>电话</w:t>
            </w:r>
          </w:p>
        </w:tc>
        <w:tc>
          <w:tcPr>
            <w:tcW w:w="994" w:type="dxa"/>
            <w:vAlign w:val="center"/>
          </w:tcPr>
          <w:p>
            <w:pPr>
              <w:spacing w:after="0" w:line="288" w:lineRule="auto"/>
              <w:jc w:val="center"/>
              <w:rPr>
                <w:rFonts w:hint="eastAsia" w:hAnsi="国标宋体"/>
              </w:rPr>
            </w:pPr>
            <w:r>
              <w:rPr>
                <w:rFonts w:hint="eastAsia" w:hAnsi="国标宋体"/>
              </w:rPr>
              <w:t>地址</w:t>
            </w:r>
          </w:p>
        </w:tc>
        <w:tc>
          <w:tcPr>
            <w:tcW w:w="994" w:type="dxa"/>
            <w:vAlign w:val="center"/>
          </w:tcPr>
          <w:p>
            <w:pPr>
              <w:spacing w:after="0" w:line="288" w:lineRule="auto"/>
              <w:jc w:val="center"/>
              <w:rPr>
                <w:rFonts w:hint="eastAsia" w:hAnsi="国标宋体"/>
              </w:rPr>
            </w:pPr>
            <w:r>
              <w:rPr>
                <w:rFonts w:hint="eastAsia" w:hAnsi="国标宋体"/>
              </w:rPr>
              <w:t>农作物名称</w:t>
            </w:r>
          </w:p>
        </w:tc>
        <w:tc>
          <w:tcPr>
            <w:tcW w:w="1959" w:type="dxa"/>
            <w:vAlign w:val="center"/>
          </w:tcPr>
          <w:p>
            <w:pPr>
              <w:spacing w:after="0" w:line="288" w:lineRule="auto"/>
              <w:jc w:val="center"/>
              <w:rPr>
                <w:rFonts w:hint="eastAsia" w:hAnsi="国标宋体"/>
              </w:rPr>
            </w:pPr>
            <w:r>
              <w:rPr>
                <w:rFonts w:hint="eastAsia" w:hAnsi="国标宋体"/>
              </w:rPr>
              <w:t>农作物面积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5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2173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1127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861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1959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0" w:hRule="atLeast"/>
        </w:trPr>
        <w:tc>
          <w:tcPr>
            <w:tcW w:w="525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2173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1127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861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1959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5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2173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1127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861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1959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5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2173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1127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861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1959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5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2173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1127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861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1959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5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2173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1127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861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1959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5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2173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1127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861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1959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5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2173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1127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861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1959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5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2173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1127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861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1959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5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2173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1127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861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1959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5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2173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1127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861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1959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5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2173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1127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861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1959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5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2173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1127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861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1959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5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2173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1127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861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  <w:tc>
          <w:tcPr>
            <w:tcW w:w="1959" w:type="dxa"/>
            <w:tcBorders>
              <w:left w:val="single" w:color="auto" w:sz="4" w:space="0"/>
            </w:tcBorders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utoSpaceDE w:val="0"/>
              <w:autoSpaceDN w:val="0"/>
              <w:spacing w:before="230" w:after="10" w:line="490" w:lineRule="exact"/>
              <w:jc w:val="both"/>
              <w:rPr>
                <w:rFonts w:ascii="仿宋" w:hAnsi="仿宋" w:eastAsia="仿宋" w:cs="仿宋"/>
                <w:spacing w:val="4"/>
                <w:sz w:val="32"/>
                <w:szCs w:val="32"/>
              </w:rPr>
            </w:pPr>
          </w:p>
        </w:tc>
      </w:tr>
    </w:tbl>
    <w:p>
      <w:pPr>
        <w:widowControl/>
        <w:autoSpaceDE w:val="0"/>
        <w:autoSpaceDN w:val="0"/>
        <w:spacing w:before="230" w:after="10" w:line="490" w:lineRule="exact"/>
        <w:ind w:left="0"/>
        <w:jc w:val="left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附件2：</w:t>
      </w:r>
    </w:p>
    <w:p>
      <w:pPr>
        <w:widowControl/>
        <w:autoSpaceDE w:val="0"/>
        <w:autoSpaceDN w:val="0"/>
        <w:spacing w:before="230" w:after="10" w:line="490" w:lineRule="exact"/>
        <w:ind w:firstLine="2392" w:firstLineChars="650"/>
        <w:jc w:val="both"/>
        <w:rPr>
          <w:rFonts w:hint="eastAsia" w:ascii="黑体" w:hAnsi="黑体" w:eastAsia="黑体" w:cs="黑体"/>
          <w:spacing w:val="4"/>
          <w:sz w:val="36"/>
          <w:szCs w:val="36"/>
        </w:rPr>
      </w:pPr>
      <w:r>
        <w:rPr>
          <w:rFonts w:hint="eastAsia" w:ascii="黑体" w:hAnsi="黑体" w:eastAsia="黑体" w:cs="黑体"/>
          <w:spacing w:val="4"/>
          <w:sz w:val="36"/>
          <w:szCs w:val="36"/>
        </w:rPr>
        <w:t>沁水县蜂授粉项目备案表</w:t>
      </w:r>
    </w:p>
    <w:p>
      <w:pPr>
        <w:widowControl/>
        <w:autoSpaceDE w:val="0"/>
        <w:autoSpaceDN w:val="0"/>
        <w:spacing w:before="230" w:after="10" w:line="490" w:lineRule="exact"/>
        <w:ind w:left="2820" w:firstLine="0"/>
        <w:jc w:val="center"/>
      </w:pPr>
      <w:r>
        <w:t xml:space="preserve">                        时间：   年   月   日</w:t>
      </w:r>
    </w:p>
    <w:tbl>
      <w:tblPr>
        <w:tblStyle w:val="8"/>
        <w:tblpPr w:leftFromText="30" w:rightFromText="510" w:vertAnchor="text" w:horzAnchor="page" w:tblpXSpec="center" w:tblpY="1"/>
        <w:tblW w:w="89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2486"/>
        <w:gridCol w:w="1944"/>
        <w:gridCol w:w="29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  <w:jc w:val="center"/>
        </w:trPr>
        <w:tc>
          <w:tcPr>
            <w:tcW w:w="1595" w:type="dxa"/>
            <w:vAlign w:val="center"/>
          </w:tcPr>
          <w:p>
            <w:pPr>
              <w:spacing w:after="0" w:line="288" w:lineRule="auto"/>
              <w:jc w:val="center"/>
            </w:pPr>
            <w:r>
              <w:rPr>
                <w:sz w:val="22"/>
              </w:rPr>
              <w:t>作物主体</w:t>
            </w:r>
          </w:p>
        </w:tc>
        <w:tc>
          <w:tcPr>
            <w:tcW w:w="2486" w:type="dxa"/>
          </w:tcPr>
          <w:p>
            <w:pPr>
              <w:spacing w:after="0" w:line="240" w:lineRule="auto"/>
            </w:pPr>
          </w:p>
        </w:tc>
        <w:tc>
          <w:tcPr>
            <w:tcW w:w="1944" w:type="dxa"/>
            <w:vAlign w:val="center"/>
          </w:tcPr>
          <w:p>
            <w:pPr>
              <w:spacing w:after="0" w:line="288" w:lineRule="auto"/>
              <w:jc w:val="center"/>
            </w:pPr>
            <w:r>
              <w:rPr>
                <w:sz w:val="22"/>
              </w:rPr>
              <w:t>联系方式</w:t>
            </w:r>
          </w:p>
        </w:tc>
        <w:tc>
          <w:tcPr>
            <w:tcW w:w="2953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3" w:hRule="atLeast"/>
          <w:jc w:val="center"/>
        </w:trPr>
        <w:tc>
          <w:tcPr>
            <w:tcW w:w="1595" w:type="dxa"/>
            <w:vAlign w:val="center"/>
          </w:tcPr>
          <w:p>
            <w:pPr>
              <w:spacing w:after="0" w:line="288" w:lineRule="auto"/>
              <w:jc w:val="center"/>
            </w:pPr>
            <w:r>
              <w:rPr>
                <w:sz w:val="22"/>
              </w:rPr>
              <w:t>作物种类</w:t>
            </w:r>
          </w:p>
        </w:tc>
        <w:tc>
          <w:tcPr>
            <w:tcW w:w="2486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</w:pPr>
          </w:p>
        </w:tc>
        <w:tc>
          <w:tcPr>
            <w:tcW w:w="1944" w:type="dxa"/>
            <w:tcBorders>
              <w:left w:val="single" w:color="auto" w:sz="4" w:space="0"/>
            </w:tcBorders>
            <w:vAlign w:val="center"/>
          </w:tcPr>
          <w:p>
            <w:pPr>
              <w:spacing w:after="0" w:line="288" w:lineRule="auto"/>
              <w:jc w:val="center"/>
            </w:pPr>
            <w:r>
              <w:rPr>
                <w:sz w:val="22"/>
              </w:rPr>
              <w:t>拟授粉村</w:t>
            </w:r>
          </w:p>
        </w:tc>
        <w:tc>
          <w:tcPr>
            <w:tcW w:w="2953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4" w:hRule="atLeast"/>
          <w:jc w:val="center"/>
        </w:trPr>
        <w:tc>
          <w:tcPr>
            <w:tcW w:w="1595" w:type="dxa"/>
            <w:vAlign w:val="center"/>
          </w:tcPr>
          <w:p>
            <w:pPr>
              <w:spacing w:after="0" w:line="288" w:lineRule="auto"/>
              <w:jc w:val="center"/>
            </w:pPr>
            <w:r>
              <w:rPr>
                <w:sz w:val="22"/>
              </w:rPr>
              <w:t>投放蜂箱数</w:t>
            </w:r>
          </w:p>
        </w:tc>
        <w:tc>
          <w:tcPr>
            <w:tcW w:w="2486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</w:pPr>
          </w:p>
        </w:tc>
        <w:tc>
          <w:tcPr>
            <w:tcW w:w="1944" w:type="dxa"/>
            <w:tcBorders>
              <w:left w:val="single" w:color="auto" w:sz="4" w:space="0"/>
            </w:tcBorders>
            <w:vAlign w:val="center"/>
          </w:tcPr>
          <w:p>
            <w:pPr>
              <w:spacing w:after="0" w:line="288" w:lineRule="auto"/>
              <w:jc w:val="center"/>
            </w:pPr>
            <w:r>
              <w:rPr>
                <w:sz w:val="22"/>
              </w:rPr>
              <w:t>授粉面积</w:t>
            </w:r>
          </w:p>
        </w:tc>
        <w:tc>
          <w:tcPr>
            <w:tcW w:w="2953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3" w:hRule="atLeast"/>
          <w:jc w:val="center"/>
        </w:trPr>
        <w:tc>
          <w:tcPr>
            <w:tcW w:w="1595" w:type="dxa"/>
            <w:vAlign w:val="center"/>
          </w:tcPr>
          <w:p>
            <w:pPr>
              <w:spacing w:after="0" w:line="288" w:lineRule="auto"/>
              <w:jc w:val="center"/>
            </w:pPr>
            <w:r>
              <w:rPr>
                <w:sz w:val="22"/>
              </w:rPr>
              <w:t>村委意见</w:t>
            </w:r>
          </w:p>
        </w:tc>
        <w:tc>
          <w:tcPr>
            <w:tcW w:w="7383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after="0" w:line="288" w:lineRule="auto"/>
              <w:jc w:val="center"/>
            </w:pPr>
            <w:r>
              <w:rPr>
                <w:sz w:val="22"/>
              </w:rPr>
              <w:t xml:space="preserve">                  盖章：</w:t>
            </w:r>
            <w:r>
              <w:rPr>
                <w:sz w:val="22"/>
              </w:rPr>
              <w:br w:type="textWrapping"/>
            </w:r>
            <w:r>
              <w:rPr>
                <w:sz w:val="22"/>
              </w:rPr>
              <w:t xml:space="preserve">                    日期：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16" w:hRule="atLeast"/>
          <w:jc w:val="center"/>
        </w:trPr>
        <w:tc>
          <w:tcPr>
            <w:tcW w:w="1595" w:type="dxa"/>
            <w:vAlign w:val="center"/>
          </w:tcPr>
          <w:p>
            <w:pPr>
              <w:spacing w:after="0" w:line="288" w:lineRule="auto"/>
              <w:jc w:val="center"/>
            </w:pPr>
            <w:r>
              <w:rPr>
                <w:sz w:val="22"/>
              </w:rPr>
              <w:t>乡（镇）</w:t>
            </w:r>
            <w:r>
              <w:rPr>
                <w:sz w:val="22"/>
              </w:rPr>
              <w:br w:type="textWrapping"/>
            </w:r>
            <w:r>
              <w:rPr>
                <w:sz w:val="22"/>
              </w:rPr>
              <w:t>意见</w:t>
            </w:r>
          </w:p>
        </w:tc>
        <w:tc>
          <w:tcPr>
            <w:tcW w:w="7383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after="0" w:line="288" w:lineRule="auto"/>
              <w:ind w:firstLine="4180" w:firstLineChars="1900"/>
            </w:pPr>
            <w:r>
              <w:rPr>
                <w:sz w:val="22"/>
              </w:rPr>
              <w:t>盖章：</w:t>
            </w:r>
            <w:r>
              <w:rPr>
                <w:sz w:val="22"/>
              </w:rPr>
              <w:br w:type="textWrapping"/>
            </w:r>
            <w:r>
              <w:rPr>
                <w:sz w:val="22"/>
              </w:rPr>
              <w:t xml:space="preserve">                                 日期：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16" w:hRule="atLeast"/>
          <w:jc w:val="center"/>
        </w:trPr>
        <w:tc>
          <w:tcPr>
            <w:tcW w:w="1595" w:type="dxa"/>
            <w:tcBorders>
              <w:right w:val="single" w:color="auto" w:sz="4" w:space="0"/>
            </w:tcBorders>
            <w:vAlign w:val="center"/>
          </w:tcPr>
          <w:p>
            <w:pPr>
              <w:spacing w:after="0" w:line="288" w:lineRule="auto"/>
              <w:jc w:val="center"/>
              <w:rPr>
                <w:sz w:val="22"/>
              </w:rPr>
            </w:pPr>
            <w:r>
              <w:rPr>
                <w:sz w:val="22"/>
              </w:rPr>
              <w:t>蜂业协会意见</w:t>
            </w:r>
          </w:p>
        </w:tc>
        <w:tc>
          <w:tcPr>
            <w:tcW w:w="7383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after="0" w:line="288" w:lineRule="auto"/>
              <w:ind w:firstLine="4180" w:firstLineChars="1900"/>
              <w:rPr>
                <w:sz w:val="22"/>
              </w:rPr>
            </w:pPr>
            <w:r>
              <w:rPr>
                <w:sz w:val="22"/>
              </w:rPr>
              <w:t>盖章：</w:t>
            </w:r>
            <w:r>
              <w:rPr>
                <w:sz w:val="22"/>
              </w:rPr>
              <w:br w:type="textWrapping"/>
            </w:r>
            <w:r>
              <w:rPr>
                <w:sz w:val="22"/>
              </w:rPr>
              <w:t xml:space="preserve">                                 日期：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26" w:hRule="atLeast"/>
          <w:jc w:val="center"/>
        </w:trPr>
        <w:tc>
          <w:tcPr>
            <w:tcW w:w="1595" w:type="dxa"/>
            <w:tcBorders>
              <w:right w:val="single" w:color="auto" w:sz="4" w:space="0"/>
            </w:tcBorders>
            <w:vAlign w:val="center"/>
          </w:tcPr>
          <w:p>
            <w:pPr>
              <w:spacing w:after="0" w:line="288" w:lineRule="auto"/>
              <w:jc w:val="center"/>
              <w:rPr>
                <w:sz w:val="22"/>
              </w:rPr>
            </w:pPr>
            <w:r>
              <w:rPr>
                <w:sz w:val="22"/>
              </w:rPr>
              <w:t>备注</w:t>
            </w:r>
          </w:p>
        </w:tc>
        <w:tc>
          <w:tcPr>
            <w:tcW w:w="7383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after="0" w:line="288" w:lineRule="auto"/>
              <w:ind w:firstLine="4180" w:firstLineChars="1900"/>
              <w:rPr>
                <w:sz w:val="22"/>
              </w:rPr>
            </w:pPr>
          </w:p>
        </w:tc>
      </w:tr>
    </w:tbl>
    <w:p>
      <w:pPr>
        <w:widowControl/>
        <w:autoSpaceDE w:val="0"/>
        <w:autoSpaceDN w:val="0"/>
        <w:spacing w:before="0" w:after="0" w:line="20" w:lineRule="exact"/>
        <w:ind w:left="0"/>
      </w:pPr>
    </w:p>
    <w:p>
      <w:pPr>
        <w:sectPr>
          <w:pgSz w:w="11920" w:h="16840"/>
          <w:pgMar w:top="1723" w:right="1593" w:bottom="1440" w:left="1593" w:header="720" w:footer="720" w:gutter="0"/>
          <w:cols w:equalWidth="0" w:num="1">
            <w:col w:w="10020"/>
          </w:cols>
          <w:docGrid w:linePitch="360" w:charSpace="0"/>
        </w:sectPr>
      </w:pPr>
    </w:p>
    <w:p>
      <w:pPr>
        <w:widowControl/>
        <w:autoSpaceDE w:val="0"/>
        <w:autoSpaceDN w:val="0"/>
        <w:spacing w:before="0" w:after="0" w:line="20" w:lineRule="exact"/>
        <w:ind w:left="0"/>
      </w:pPr>
      <w:r>
        <w:rPr>
          <w:sz w:val="2"/>
        </w:rPr>
        <w:t xml:space="preserve"> </w:t>
      </w:r>
    </w:p>
    <w:p>
      <w:pPr>
        <w:widowControl/>
        <w:autoSpaceDE w:val="0"/>
        <w:autoSpaceDN w:val="0"/>
        <w:spacing w:before="0" w:after="10" w:line="400" w:lineRule="exact"/>
        <w:ind w:left="0" w:firstLine="0"/>
        <w:jc w:val="both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附件</w:t>
      </w:r>
      <w:r>
        <w:rPr>
          <w:rFonts w:ascii="仿宋" w:hAnsi="仿宋" w:eastAsia="仿宋" w:cs="仿宋"/>
          <w:spacing w:val="4"/>
          <w:sz w:val="32"/>
          <w:szCs w:val="32"/>
        </w:rPr>
        <w:t>3</w:t>
      </w:r>
      <w:r>
        <w:rPr>
          <w:rFonts w:hint="eastAsia" w:ascii="仿宋" w:hAnsi="仿宋" w:eastAsia="仿宋" w:cs="仿宋"/>
          <w:spacing w:val="4"/>
          <w:sz w:val="32"/>
          <w:szCs w:val="32"/>
        </w:rPr>
        <w:t>:</w:t>
      </w:r>
    </w:p>
    <w:p>
      <w:pPr>
        <w:widowControl/>
        <w:autoSpaceDE w:val="0"/>
        <w:autoSpaceDN w:val="0"/>
        <w:spacing w:before="0" w:beforeAutospacing="0" w:after="0" w:afterAutospacing="0" w:line="400" w:lineRule="exact"/>
        <w:ind w:left="0" w:firstLine="0"/>
        <w:jc w:val="center"/>
        <w:rPr>
          <w:rFonts w:hint="eastAsia" w:ascii="黑体" w:hAnsi="黑体" w:eastAsia="黑体" w:cs="黑体"/>
          <w:snapToGrid w:val="0"/>
          <w:spacing w:val="4"/>
          <w:sz w:val="36"/>
          <w:szCs w:val="36"/>
        </w:rPr>
      </w:pPr>
      <w:r>
        <w:rPr>
          <w:rFonts w:hint="eastAsia" w:ascii="黑体" w:hAnsi="黑体" w:eastAsia="黑体" w:cs="黑体"/>
          <w:snapToGrid w:val="0"/>
          <w:spacing w:val="4"/>
          <w:sz w:val="36"/>
          <w:szCs w:val="36"/>
        </w:rPr>
        <w:t>沁水县蜂授粉管护台账</w:t>
      </w:r>
    </w:p>
    <w:p>
      <w:pPr>
        <w:widowControl/>
        <w:autoSpaceDE w:val="0"/>
        <w:autoSpaceDN w:val="0"/>
        <w:spacing w:before="0" w:after="10" w:line="400" w:lineRule="exact"/>
        <w:ind w:left="0" w:firstLine="0"/>
        <w:jc w:val="center"/>
        <w:rPr>
          <w:position w:val="-5"/>
        </w:rPr>
      </w:pPr>
      <w:r>
        <w:t xml:space="preserve">                                                时间：   年   月   日</w:t>
      </w:r>
    </w:p>
    <w:tbl>
      <w:tblPr>
        <w:tblStyle w:val="8"/>
        <w:tblpPr w:leftFromText="1" w:rightFromText="420" w:vertAnchor="text" w:horzAnchor="page" w:tblpX="1796" w:tblpY="1"/>
        <w:tblW w:w="86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5"/>
        <w:gridCol w:w="2392"/>
        <w:gridCol w:w="2095"/>
        <w:gridCol w:w="1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4" w:hRule="atLeast"/>
        </w:trPr>
        <w:tc>
          <w:tcPr>
            <w:tcW w:w="2365" w:type="dxa"/>
            <w:vAlign w:val="center"/>
          </w:tcPr>
          <w:p>
            <w:pPr>
              <w:spacing w:after="0" w:line="288" w:lineRule="auto"/>
              <w:jc w:val="center"/>
            </w:pPr>
            <w:r>
              <w:t>蜂农姓名</w:t>
            </w:r>
          </w:p>
        </w:tc>
        <w:tc>
          <w:tcPr>
            <w:tcW w:w="2392" w:type="dxa"/>
          </w:tcPr>
          <w:p>
            <w:pPr>
              <w:spacing w:after="0" w:line="240" w:lineRule="auto"/>
            </w:pPr>
          </w:p>
        </w:tc>
        <w:tc>
          <w:tcPr>
            <w:tcW w:w="2095" w:type="dxa"/>
            <w:vAlign w:val="center"/>
          </w:tcPr>
          <w:p>
            <w:pPr>
              <w:spacing w:after="0" w:line="288" w:lineRule="auto"/>
              <w:jc w:val="center"/>
            </w:pPr>
            <w:r>
              <w:t>蜂农电话</w:t>
            </w:r>
          </w:p>
        </w:tc>
        <w:tc>
          <w:tcPr>
            <w:tcW w:w="1846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7" w:hRule="atLeast"/>
        </w:trPr>
        <w:tc>
          <w:tcPr>
            <w:tcW w:w="2365" w:type="dxa"/>
            <w:vMerge w:val="restart"/>
            <w:vAlign w:val="center"/>
          </w:tcPr>
          <w:p>
            <w:pPr>
              <w:spacing w:after="0" w:line="288" w:lineRule="auto"/>
              <w:jc w:val="center"/>
            </w:pPr>
            <w:r>
              <w:t>授粉信息</w:t>
            </w:r>
          </w:p>
        </w:tc>
        <w:tc>
          <w:tcPr>
            <w:tcW w:w="2392" w:type="dxa"/>
            <w:tcBorders>
              <w:left w:val="single" w:color="auto" w:sz="4" w:space="0"/>
            </w:tcBorders>
            <w:vAlign w:val="center"/>
          </w:tcPr>
          <w:p>
            <w:pPr>
              <w:spacing w:after="0" w:line="288" w:lineRule="auto"/>
              <w:jc w:val="center"/>
            </w:pPr>
            <w:r>
              <w:t>授粉蜂群数量</w:t>
            </w:r>
          </w:p>
        </w:tc>
        <w:tc>
          <w:tcPr>
            <w:tcW w:w="394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after="0" w:line="288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8" w:hRule="atLeast"/>
        </w:trPr>
        <w:tc>
          <w:tcPr>
            <w:tcW w:w="2365" w:type="dxa"/>
            <w:vMerge w:val="continue"/>
          </w:tcPr>
          <w:p/>
        </w:tc>
        <w:tc>
          <w:tcPr>
            <w:tcW w:w="2392" w:type="dxa"/>
            <w:tcBorders>
              <w:left w:val="single" w:color="auto" w:sz="4" w:space="0"/>
            </w:tcBorders>
            <w:vAlign w:val="center"/>
          </w:tcPr>
          <w:p>
            <w:pPr>
              <w:spacing w:after="0" w:line="288" w:lineRule="auto"/>
              <w:jc w:val="center"/>
            </w:pPr>
            <w:r>
              <w:t>授粉面积</w:t>
            </w:r>
          </w:p>
        </w:tc>
        <w:tc>
          <w:tcPr>
            <w:tcW w:w="394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after="0" w:line="288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42" w:hRule="atLeast"/>
        </w:trPr>
        <w:tc>
          <w:tcPr>
            <w:tcW w:w="2365" w:type="dxa"/>
            <w:vMerge w:val="continue"/>
          </w:tcPr>
          <w:p/>
        </w:tc>
        <w:tc>
          <w:tcPr>
            <w:tcW w:w="2392" w:type="dxa"/>
            <w:tcBorders>
              <w:left w:val="single" w:color="auto" w:sz="4" w:space="0"/>
            </w:tcBorders>
            <w:vAlign w:val="center"/>
          </w:tcPr>
          <w:p>
            <w:pPr>
              <w:spacing w:after="0" w:line="288" w:lineRule="auto"/>
              <w:jc w:val="center"/>
            </w:pPr>
            <w:r>
              <w:t>授粉作物</w:t>
            </w:r>
          </w:p>
        </w:tc>
        <w:tc>
          <w:tcPr>
            <w:tcW w:w="394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after="0" w:line="288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4" w:hRule="atLeast"/>
        </w:trPr>
        <w:tc>
          <w:tcPr>
            <w:tcW w:w="2365" w:type="dxa"/>
            <w:vMerge w:val="continue"/>
          </w:tcPr>
          <w:p/>
        </w:tc>
        <w:tc>
          <w:tcPr>
            <w:tcW w:w="2392" w:type="dxa"/>
            <w:tcBorders>
              <w:left w:val="single" w:color="auto" w:sz="4" w:space="0"/>
            </w:tcBorders>
            <w:vAlign w:val="center"/>
          </w:tcPr>
          <w:p>
            <w:pPr>
              <w:spacing w:after="0" w:line="288" w:lineRule="auto"/>
              <w:jc w:val="center"/>
            </w:pPr>
            <w:r>
              <w:t>授粉地址</w:t>
            </w:r>
          </w:p>
        </w:tc>
        <w:tc>
          <w:tcPr>
            <w:tcW w:w="394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after="0" w:line="288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7" w:hRule="atLeast"/>
        </w:trPr>
        <w:tc>
          <w:tcPr>
            <w:tcW w:w="2365" w:type="dxa"/>
            <w:vAlign w:val="center"/>
          </w:tcPr>
          <w:p>
            <w:pPr>
              <w:spacing w:after="0" w:line="288" w:lineRule="auto"/>
              <w:jc w:val="center"/>
            </w:pPr>
            <w:r>
              <w:t>蜂群进场时间</w:t>
            </w:r>
          </w:p>
        </w:tc>
        <w:tc>
          <w:tcPr>
            <w:tcW w:w="2392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</w:pPr>
          </w:p>
        </w:tc>
        <w:tc>
          <w:tcPr>
            <w:tcW w:w="2095" w:type="dxa"/>
            <w:tcBorders>
              <w:left w:val="single" w:color="auto" w:sz="4" w:space="0"/>
            </w:tcBorders>
            <w:vAlign w:val="center"/>
          </w:tcPr>
          <w:p>
            <w:pPr>
              <w:spacing w:after="0" w:line="288" w:lineRule="auto"/>
              <w:jc w:val="center"/>
            </w:pPr>
            <w:r>
              <w:t>蜂群退场时间</w:t>
            </w:r>
          </w:p>
        </w:tc>
        <w:tc>
          <w:tcPr>
            <w:tcW w:w="1846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9" w:hRule="atLeast"/>
        </w:trPr>
        <w:tc>
          <w:tcPr>
            <w:tcW w:w="2365" w:type="dxa"/>
            <w:vAlign w:val="center"/>
          </w:tcPr>
          <w:p>
            <w:pPr>
              <w:spacing w:after="0" w:line="288" w:lineRule="auto"/>
              <w:jc w:val="center"/>
            </w:pPr>
            <w:r>
              <w:t>蜂群摆放方式</w:t>
            </w:r>
          </w:p>
        </w:tc>
        <w:tc>
          <w:tcPr>
            <w:tcW w:w="6333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after="0" w:line="288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59" w:hRule="atLeast"/>
        </w:trPr>
        <w:tc>
          <w:tcPr>
            <w:tcW w:w="2365" w:type="dxa"/>
            <w:vAlign w:val="center"/>
          </w:tcPr>
          <w:p>
            <w:pPr>
              <w:spacing w:after="0" w:line="288" w:lineRule="auto"/>
              <w:jc w:val="center"/>
            </w:pPr>
            <w:r>
              <w:t>病虫害防治</w:t>
            </w:r>
          </w:p>
          <w:p>
            <w:pPr>
              <w:spacing w:after="0" w:line="288" w:lineRule="auto"/>
              <w:jc w:val="center"/>
            </w:pPr>
            <w:r>
              <w:t>措施</w:t>
            </w:r>
          </w:p>
        </w:tc>
        <w:tc>
          <w:tcPr>
            <w:tcW w:w="6333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after="0" w:line="288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50" w:hRule="atLeast"/>
        </w:trPr>
        <w:tc>
          <w:tcPr>
            <w:tcW w:w="2365" w:type="dxa"/>
            <w:vAlign w:val="center"/>
          </w:tcPr>
          <w:p>
            <w:pPr>
              <w:spacing w:after="0" w:line="288" w:lineRule="auto"/>
              <w:jc w:val="center"/>
            </w:pPr>
            <w:r>
              <w:t>管护措施</w:t>
            </w:r>
          </w:p>
        </w:tc>
        <w:tc>
          <w:tcPr>
            <w:tcW w:w="6333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after="0" w:line="288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52" w:hRule="atLeast"/>
        </w:trPr>
        <w:tc>
          <w:tcPr>
            <w:tcW w:w="2365" w:type="dxa"/>
            <w:vAlign w:val="center"/>
          </w:tcPr>
          <w:p>
            <w:pPr>
              <w:spacing w:after="0" w:line="288" w:lineRule="auto"/>
              <w:jc w:val="center"/>
            </w:pPr>
            <w:r>
              <w:t>授粉效果</w:t>
            </w:r>
          </w:p>
        </w:tc>
        <w:tc>
          <w:tcPr>
            <w:tcW w:w="6333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after="0" w:line="288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20" w:hRule="atLeast"/>
        </w:trPr>
        <w:tc>
          <w:tcPr>
            <w:tcW w:w="2365" w:type="dxa"/>
            <w:vAlign w:val="center"/>
          </w:tcPr>
          <w:p>
            <w:pPr>
              <w:spacing w:after="0" w:line="288" w:lineRule="auto"/>
              <w:jc w:val="center"/>
            </w:pPr>
            <w:r>
              <w:t>备注</w:t>
            </w:r>
          </w:p>
        </w:tc>
        <w:tc>
          <w:tcPr>
            <w:tcW w:w="6333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after="0" w:line="288" w:lineRule="auto"/>
              <w:jc w:val="center"/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altName w:val="Noto Naskh Arabic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国标宋体">
    <w:panose1 w:val="02000500000000000000"/>
    <w:charset w:val="86"/>
    <w:family w:val="script"/>
    <w:pitch w:val="default"/>
    <w:sig w:usb0="00000001" w:usb1="2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true"/>
  <w:bordersDoNotSurroundFooter w:val="true"/>
  <w:documentProtection w:edit="comment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3F52D4"/>
    <w:rsid w:val="3BEFE9C7"/>
    <w:rsid w:val="73AF3953"/>
    <w:rsid w:val="7DFB945E"/>
    <w:rsid w:val="7E96472B"/>
    <w:rsid w:val="9C5699DE"/>
    <w:rsid w:val="BFFA2AD1"/>
    <w:rsid w:val="D7534ABA"/>
    <w:rsid w:val="EFF523C7"/>
    <w:rsid w:val="F5B44C29"/>
    <w:rsid w:val="FDAAD66E"/>
    <w:rsid w:val="FDB5CC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3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qFormat/>
    <w:uiPriority w:val="0"/>
    <w:pPr>
      <w:ind w:left="2500" w:leftChars="25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heading 1 Char"/>
    <w:basedOn w:val="9"/>
    <w:link w:val="2"/>
    <w:qFormat/>
    <w:uiPriority w:val="0"/>
    <w:rPr>
      <w:rFonts w:ascii="Calibri" w:hAnsi="Calibri" w:eastAsia="宋体" w:cs="Arial"/>
      <w:b/>
      <w:bCs/>
      <w:kern w:val="44"/>
      <w:sz w:val="44"/>
      <w:szCs w:val="44"/>
      <w:lang w:val="en-US" w:eastAsia="zh-CN" w:bidi="ar-SA"/>
    </w:rPr>
  </w:style>
  <w:style w:type="character" w:customStyle="1" w:styleId="12">
    <w:name w:val="heading 2 Char"/>
    <w:basedOn w:val="9"/>
    <w:link w:val="3"/>
    <w:qFormat/>
    <w:uiPriority w:val="0"/>
    <w:rPr>
      <w:rFonts w:ascii="Times New Roman" w:hAnsi="Calibri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3">
    <w:name w:val="heading 3 Char"/>
    <w:basedOn w:val="9"/>
    <w:link w:val="4"/>
    <w:qFormat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tru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true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tru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China</Company>
  <Pages>10</Pages>
  <Words>0</Words>
  <Characters>31</Characters>
  <Lines>0</Lines>
  <Paragraphs>6</Paragraphs>
  <TotalTime>26</TotalTime>
  <ScaleCrop>false</ScaleCrop>
  <LinksUpToDate>false</LinksUpToDate>
  <CharactersWithSpaces>42</CharactersWithSpaces>
  <Application>WPS Office_11.8.2.10505_F1E327BC-269C-435d-A152-05C5408002CA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2021-07-22T09:27:00Z</dcterms:created>
  <dc:creator>流浪者1380099284</dc:creator>
  <cp:lastModifiedBy>fgj006</cp:lastModifiedBy>
  <cp:lastPrinted>2026-08-15T10:18:00Z</cp:lastPrinted>
  <dcterms:modified xsi:type="dcterms:W3CDTF">2026-08-14T17:39:51Z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8C6AED1B1661101ABE7B7E6A041FBD35_43</vt:lpwstr>
  </property>
</Properties>
</file>