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00"/>
        </w:tabs>
        <w:spacing w:line="520" w:lineRule="exact"/>
        <w:ind w:left="0" w:right="600"/>
        <w:textAlignment w:val="auto"/>
        <w:rPr>
          <w:rFonts w:hint="eastAsia" w:ascii="黑体" w:hAnsi="黑体" w:eastAsia="黑体" w:cs="黑体"/>
          <w:sz w:val="32"/>
          <w:szCs w:val="32"/>
        </w:rPr>
      </w:pPr>
      <w:r>
        <w:rPr>
          <w:rFonts w:hint="eastAsia" w:ascii="黑体" w:hAnsi="黑体" w:eastAsia="黑体" w:cs="黑体"/>
          <w:sz w:val="32"/>
          <w:szCs w:val="32"/>
        </w:rPr>
        <w:t>附件1：</w:t>
      </w:r>
    </w:p>
    <w:p>
      <w:pPr>
        <w:tabs>
          <w:tab w:val="left" w:pos="7600"/>
        </w:tabs>
        <w:spacing w:line="520" w:lineRule="exact"/>
        <w:ind w:left="0" w:right="600"/>
        <w:textAlignment w:val="auto"/>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教育部普通中小学招生入学工作“十项严禁”</w:t>
      </w:r>
    </w:p>
    <w:p>
      <w:pPr>
        <w:keepNext w:val="0"/>
        <w:keepLines w:val="0"/>
        <w:pageBreakBefore w:val="0"/>
        <w:widowControl w:val="0"/>
        <w:kinsoku/>
        <w:wordWrap/>
        <w:overflowPunct/>
        <w:topLinePunct w:val="0"/>
        <w:autoSpaceDE/>
        <w:autoSpaceDN w:val="0"/>
        <w:bidi w:val="0"/>
        <w:adjustRightInd/>
        <w:snapToGrid/>
        <w:spacing w:line="50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严禁无计划、超计划组织招生</w:t>
      </w:r>
      <w:r>
        <w:rPr>
          <w:rFonts w:hint="eastAsia" w:ascii="仿宋_GB2312" w:hAnsi="仿宋_GB2312" w:eastAsia="仿宋_GB2312" w:cs="仿宋_GB2312"/>
          <w:sz w:val="32"/>
          <w:szCs w:val="32"/>
        </w:rPr>
        <w:t>，招生结束后，学校不得擅自招收已被其他学校录取的学生；</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严禁自行组织或与社会培训机构联合组织以选拔生源为目的的各类考试，或采用社会培训机构自行组织的各类考试结果；</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严禁提前组织招生，变相“掐尖”选生源；</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严禁公办学校与民办学校混合招生、混合编班；</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严禁以高额物质奖励、虚假宣传等不正当手段招揽生源；</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严禁任何学校收取或变相收取与入学挂钩的“捐资助学款”；</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严禁义务教育阶段学校以各类竞赛证书、学科竞赛成绩或考级证明等作为招生依据；</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严禁义务教育阶段学校设立任何名义的重点班、快慢班；</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严禁初高中学校对学生进行中高考成绩排名、宣传中高考状元和升学率</w:t>
      </w:r>
      <w:r>
        <w:rPr>
          <w:rFonts w:hint="eastAsia" w:ascii="仿宋_GB2312" w:hAnsi="仿宋_GB2312" w:eastAsia="仿宋_GB2312" w:cs="仿宋_GB2312"/>
          <w:sz w:val="32"/>
          <w:szCs w:val="32"/>
        </w:rPr>
        <w:t>，教育行政部门也不得对学校中高考情况进行排名，以及向学校提供非本校的中高考成绩数据；</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严禁出现人籍分离、空挂学籍、学籍造假等现象，不得为违规跨区域招收的学生和违规转学学生办理学籍转接。</w:t>
      </w:r>
    </w:p>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沁水县县直中小学招生计划数</w:t>
      </w:r>
    </w:p>
    <w:tbl>
      <w:tblPr>
        <w:tblStyle w:val="2"/>
        <w:tblpPr w:leftFromText="180" w:rightFromText="180" w:vertAnchor="text" w:horzAnchor="page" w:tblpX="1986" w:tblpY="461"/>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767"/>
        <w:gridCol w:w="2501"/>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sz w:val="44"/>
              </w:rPr>
            </w:pPr>
            <w:r>
              <w:rPr>
                <w:rFonts w:hint="eastAsia" w:ascii="仿宋_GB2312" w:hAnsi="仿宋_GB2312" w:eastAsia="仿宋_GB2312"/>
                <w:b/>
                <w:sz w:val="32"/>
              </w:rPr>
              <w:t>学校名称</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b/>
                <w:sz w:val="32"/>
              </w:rPr>
            </w:pPr>
            <w:r>
              <w:rPr>
                <w:rFonts w:hint="eastAsia" w:ascii="仿宋_GB2312" w:hAnsi="仿宋_GB2312" w:eastAsia="仿宋_GB2312"/>
                <w:b/>
                <w:sz w:val="32"/>
              </w:rPr>
              <w:t>轨制</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b/>
                <w:sz w:val="32"/>
              </w:rPr>
            </w:pPr>
            <w:r>
              <w:rPr>
                <w:rFonts w:hint="eastAsia" w:ascii="仿宋_GB2312" w:hAnsi="仿宋_GB2312" w:eastAsia="仿宋_GB2312"/>
                <w:b/>
                <w:sz w:val="32"/>
              </w:rPr>
              <w:t>招生计划数（人）</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b/>
                <w:sz w:val="32"/>
              </w:rPr>
            </w:pPr>
            <w:r>
              <w:rPr>
                <w:rFonts w:hint="eastAsia" w:ascii="仿宋_GB2312" w:hAnsi="仿宋_GB2312" w:eastAsia="仿宋_GB2312"/>
                <w:b/>
                <w:sz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示范初中</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8</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320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城镇初中</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8</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320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龙港初中</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8</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320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育英学校</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4</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160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实验小学</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4</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180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西关小学</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4</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180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东关小学</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4</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180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trPr>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端氏小学</w:t>
            </w:r>
          </w:p>
        </w:tc>
        <w:tc>
          <w:tcPr>
            <w:tcW w:w="1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4</w:t>
            </w: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sz w:val="32"/>
              </w:rPr>
            </w:pPr>
            <w:r>
              <w:rPr>
                <w:rFonts w:hint="eastAsia" w:ascii="仿宋_GB2312" w:hAnsi="仿宋_GB2312" w:eastAsia="仿宋_GB2312"/>
                <w:sz w:val="32"/>
              </w:rPr>
              <w:t>180</w:t>
            </w:r>
          </w:p>
        </w:tc>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4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574BD"/>
    <w:rsid w:val="447B3F59"/>
    <w:rsid w:val="7F657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408" w:lineRule="auto"/>
      <w:ind w:left="1" w:right="0" w:firstLine="0"/>
      <w:jc w:val="both"/>
      <w:textAlignment w:val="bottom"/>
    </w:pPr>
    <w:rPr>
      <w:rFonts w:ascii="Calibri" w:hAnsi="Calibri" w:eastAsia="宋体" w:cs="黑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2019-06-25T03:35:00Z</dcterms:created>
  <dc:creator>Administrator</dc:creator>
  <cp:lastModifiedBy>Administrator</cp:lastModifiedBy>
  <dcterms:modified xsi:type="dcterms:W3CDTF">2019-06-25T03:49:31Z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